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ԷԱՃԱՊՁԲ-2025/59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տոմոգրաֆիայի (ՊԷՏ/ՀՏ) ձեռքբերման նպատակով հայտարարված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ԷԱՃԱՊՁԲ-2025/59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տոմոգրաֆիայի (ՊԷՏ/ՀՏ) ձեռքբերման նպատակով հայտարարված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տոմոգրաֆիայի (ՊԷՏ/ՀՏ) ձեռքբերման նպատակով հայտարարված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տոմոգրաֆիայի (ՊԷՏ/ՀՏ) ձեռքբերման նպատակով հայտարարված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Պոզիտրոնային էմիսսիայի տոմոգրաֆիա և համակարգչային տոմոգրաֆիա (PET-CT)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2025թ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16:00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382.97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4.7698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2025.09.29.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ԷԱՃԱՊՁԲ-2025/59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ԷԱՃԱՊՁԲ-2025/59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ԷԱՃԱՊՁԲ-2025/59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ԷԱՃԱՊՁԲ-2025/59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ԷԱՃԱՊՁԲ-2025/59»*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ԷԱՃԱՊՁԲ-2025/59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ԷԱՃԱՊՁԲ-2025/59»*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ԷԱՃԱՊՁԲ-2025/59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ԷԱՃԱՊՁԲ-2025/59»*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ԷԱՃԱՊՁԲ-2025/59*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ԷԱՃԱՊՁԲ-2025/59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ԷԱՃԱՊՁԲ-2025/59»*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ԷԱՃԱՊՁԲ-2025/59*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«ՀՀ ԱՆ ԷԱՃԱՊՁԲ-2025/59»*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առողջապահության նախարարություն</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20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Պոզիտրոնային էմիսսիայի տոմոգրաֆիա և համակարգչային տոմոգրաֆիա (PET-CT)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Հալաբյան փ․ 38/7, «Ռադիոիզոտոպների արտադրության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120 օրացույցային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