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Acquisition of Sevoran for the needs of Tashir Medical Center CJSC by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Acquisition of Sevoran for the needs of Tashir Medical Center CJSC by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Acquisition of Sevoran for the needs of Tashir Medical Center CJSC by 2025</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Acquisition of Sevoran for the needs of Tashir Medical Center CJSC by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Севоран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379.15</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для ингаляций, 100%; пластиковый контейнер объемом 250 мл с системой закрытия Quik fil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ород: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