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դեղորայքի ձեռք 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դեղորայքի ձեռք 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դեղորայքի ձեռք 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դեղորայքի ձեռք 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1մլ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լուծույթ ներարակման։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 250մգ: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1.24մգ մոմիկ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Գլիցերոլի մոմիկ 2,11գ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լուծույթ կաթիլաներարկման։ պլաստիկե վակումային փաթեթ,ՊԼՓ երկպորտանի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50մգ/5մլ, 100մլ օշարակ:մեդիֆեր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2մլ լուծութ ներարկման:  ֆերում լեկ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60մգ/մլ,  250մլ, լուծույթ կաթիլաներարկման: պլաստիկե վակումային փաթեթ,ՊԼՓ երկպորտանի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էպինեֆրինով. 1+100000 4% 20մլ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0.5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 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1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սրվակ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15գ քսուք արտաքին օգտագործման։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1000մլ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սրվ 1 % 10 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50մգ 5%-ոց անգույն կամ դեղնավուն հոմոգեն, իզոպրոպիլ սպիրտին բնորոշ հոտով, նախատեսված արտաքին օգտագործման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մոմիկ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Արդուան 4 մգ 2 մլ լուծվղ փոշի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ցողացիր5% 58գ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գրանուլներ ներքին ընդունման 250մգ/5մլ  40գգրանուլներ 100մլ ապակե սրվակներում և չափիչ գդալ 5մլ: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ամօքսիցիլին500մգդեղահատեր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ամօքսիցիլին+քլավու֊լանաթթուդեղափոշի ներքին ընդունման 125մգմլ + 31,25մգմլ, 100մլ ապակե շշիկ և չափիչ բաժակ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Դենկ 1 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Բուպիվիկայինի հիդրոքլորիդ 5մգ/մլ, 4մլդեղի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լուծույթ մ/մ,ն/ե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8մգ/2մլ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1մգ/1մլ 10 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 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30մգ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 1% 1մլ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դեղահատեր լուծվող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դեղահատեր լուծվող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երկաթիսուլֆատ, ասկորբինաթթու 320մգ + 60մգ, ապակե շշիկում սորբիֆեր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 հիդրօքսիպիրիդինի սուկցինատ 50 մգ/մլ 2մլ լուծույթ մ/մ և ն/ե ներարկման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էտամիզիրադ 250 մգ 2մգ. /մլ սրվակ /դիցինոն/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 , հեսպերիդին 450մգ+50 մգ դեղահետեր։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40մգ/մլ 5մլ  լուծույթներարկման։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լուծույթ կաթիլաներարկման։ պլաստիկե վակումային փաթեթ,ՊԼՓ երկպորտանի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3000մլ  լուծույթ կաթիլաներարկման։ պլաստիկե վակումային փաթեթ,ՊԼՓ  երկպորտանի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 մգ ուղիղ աղիքային մոմիկ։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