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տնտեսական ապրանքների ձեռքբերում ՌՀԱԲԿ ԷԱԱՊՁԲ 25/33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տնտեսական ապրանքների ձեռքբերում ՌՀԱԲԿ ԷԱԱՊՁԲ 25/33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տնտեսական ապրանքների ձեռքբերում ՌՀԱԲԿ ԷԱԱՊՁԲ 25/33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տնտեսական ապրանքների ձեռքբերում ՌՀԱԲԿ ԷԱԱՊՁԲ 25/33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ՓԲԸ_Ի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նախատեսված կերամիկական մակերևույթների համար, փոշի մաքրող ունակությամբ, ոչ պակաս 500գ տարողության տարրայով, Ախտահանող և լվացող փոշի, պատրաստված կվարցի փոշուց, ֆոսֆատից, նատրիումական աղից, տրի քլորիդից, գույնը կապտավուն,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հեղուկ,Սովորական, տեղական կամ համարժեք, չքայքայվող տարրաներով։ 5 լիտրանոց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սանհանգույցի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 150մմ տրամագծով գլանային փաթեթով/70-ից մինչև 150գ զանգվածով/երկարությունը առնվազն 16մ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թուղթ դիսպենսերի համար 200հատ/Z-աձև/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խոհանոցի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 սպիտակեղենի համար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կիրառված հոտավորիչի;Լվացքի փոշի ավտոմատ ; Փաթեթավորումը 6կգ*5հատ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հեղուկ,բարձրորակ,5լ տարաներով,չչորացող,ունիվերսալ մաքրող միջոց,չի պարունակում քիմիական նյութեր և նախատեսված է անուշաբույր հոտերով սպասք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Հեղուկ,հոտավետ,ջրածնային իոնների խտությունը՝7-10 PH,չօճառացված օրագանական նյութերի և ճարպերի պարունակությունը ոչ ավել0,5%,5լ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