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ՍՀԱԿ-ԷԱՃԱՊՁԲ-25/20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Սևանի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Սևան, Կարմիր բանակի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 Սևանի հոգեկան առողջության կենտրոն ՓԲԸ-ի կողմից ՍՀԱԿ-ԷԱՃԱՊՁԲ-25/20 ծածկագրով էլեկտրոնային աճուրդի ընթացակարգով 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055990090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meriprocurement@gmail.com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Սևանի հոգեկան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ՍՀԱԿ-ԷԱՃԱՊՁԲ-25/20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Սևանի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Սևանի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 Սևանի հոգեկան առողջության կենտրոն ՓԲԸ-ի կողմից ՍՀԱԿ-ԷԱՃԱՊՁԲ-25/20 ծածկագրով էլեկտրոնային աճուրդի ընթացակարգով 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Սևանի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 Սևանի հոգեկան առողջության կենտրոն ՓԲԸ-ի կողմից ՍՀԱԿ-ԷԱՃԱՊՁԲ-25/20 ծածկագրով էլեկտրոնային աճուրդի ընթացակարգով 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ՍՀԱԿ-ԷԱՃԱՊՁԲ-25/20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meriprocurement@gmail.com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 Սևանի հոգեկան առողջության կենտրոն ՓԲԸ-ի կողմից ՍՀԱԿ-ԷԱՃԱՊՁԲ-25/20 ծածկագրով էլեկտրոնային աճուրդի ընթացակարգով 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ժավել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2025.09.29.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Սևանի հոգեկան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ՍՀԱԿ-ԷԱՃԱՊՁԲ-25/20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ՍՀԱԿ-ԷԱՃԱՊՁԲ-25/20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«ՍՀԱԿ-ԷԱՃԱՊՁԲ-25/20»*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ՍՀԱԿ-ԷԱՃԱՊՁԲ-25/20*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«ՍՀԱԿ-ԷԱՃԱՊՁԲ-25/20»*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ՍՀԱԿ-ԷԱՃԱՊՁԲ-25/20*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ԱՆ «ՍԵՎԱՆԻ ՀՈԳԵԿԱՆ ԱՌՈՂՋՈՒԹՅԱՆ ԿՆԵՏՐՈՆ»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ախտահանող հեղուկ(ժավել), 5 լիտր  տարողությամբ  պլաստմասե տարայով:  Անվտանգությունը, մակնիշավորումը և փաթեթավորումը  ՀՀ-ում գորոծող սանիտարական նորմերի և տեխնիկական կանոնակարգերի:Խտությունը
120-150% Լ ԽՄ: Պիտանելիության մնացորդային ժամկետը մատակարարման պահին ոչ պակաս քան 80 %: Ապրանքը պետք է լինի որակյալ։ Անորակ ապրանքի դեպքում ապրանքը հետ կվերադարձվի մատակարարին:  Ապրանքը պետք է լինի որակյալ։ Անորակ ապրանքի դեպքում ապրանքը հետ կվերադարձվի մատակարարին: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25.12.25թ-ը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