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ՄՍԾ ԷԱՃԱՊՁԲ-25/17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ՄԻԱՍՆԱԿԱՆ ՍՈՑԻԱԼԱԿԱՆ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սնուցման մարտկոցների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Գագիկ Ջանջուղազյան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060654066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gagik.janjughazyan@socservice.am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ՄԻԱՍՆԱԿԱՆ ՍՈՑԻԱԼԱԿԱՆ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ՄՍԾ ԷԱՃԱՊՁԲ-25/17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ՄԻԱՍՆԱԿԱՆ ՍՈՑԻԱԼԱԿԱՆ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ՄԻԱՍՆԱԿԱՆ ՍՈՑԻԱԼԱԿԱՆ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սնուցման մարտկոցների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ՄԻԱՍՆԱԿԱՆ ՍՈՑԻԱԼԱԿԱՆ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սնուցման մարտկոցների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ՄՍԾ ԷԱՃԱՊՁԲ-25/17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gagik.janjughazyan@socservice.am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սնուցման մարտկոցների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ՄԻԱՍՆԱԿԱՆ ՍՈՑԻԱԼԱԿԱՆ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ՄՍԾ ԷԱՃԱՊՁԲ-25/17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ՄՍԾ ԷԱՃԱՊՁԲ-25/17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«ՄՍԾ ԷԱՃԱՊՁԲ-25/17»*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ԷԱՃԱՊՁԲ-25/17*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«ՄՍԾ ԷԱՃԱՊՁԲ-25/17»*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ԷԱՃԱՊՁԲ-25/17*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Պայմանագրի կատարման փուլում սնուցման մարտկոցների համար ներկայացվում է արտադրողից կամ վերջինիս ներկայացուցչից երաշխիքային նամակ կամ համապատասխանության սերտիֆիկատ:</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անխափան սնուցման  սարքերի համար նախատեսված` 12Վ/5ԱԺ (94x106x70 մմ), միացումների տեսակը` Faston 6.3 մմ, Առնվազն 1 տարվա երաշխիք։ Պայմանագրի կատարման փուլում սնուցման մարտկոցների համար ներկայացվում է արտադրողից կամ վերջինիս ներկայացուցչից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անխափան սնուցման  սարքերի համար նախատեսված` 12Վ/9ԱԺ (94x151x98 մմ), միացումների տեսակը` Faston 6.3 մմ, Առնվազն 1 տարվա երաշխիք։ Պայմանագրի կատարման փուլում սնուցման մարտկոցների համար ներկայացվում է արտադրողից կամ վերջինիս ներկայացուցչից երաշխիքային նամակ: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Պայամնագրի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Պայամնագրի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