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EAAPDzB-25/17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аккумуляторных батарей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EAAPDzB-25/17</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аккумуляторных батарей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аккумуляторных батарей</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EAAPDzB-25/17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аккумуляторных батарей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аккумуляторныe батареи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аккумуляторныe батареи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USS EAAPDzB-25/17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EAAPDzB-25/17"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EAAPDzB-25/17*.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EAAPDzB-25/17"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EAAPDzB-25/17*.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EAAPDzB-25/17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 На стадии исполнения договора представляется гарантийний письмо или сертификат соответствия от производителя или его представителя.</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аккумуляторныe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питания предназначена для устройств бесперебойного питания 12V / 5 AH (90x106x70 мм), Faston 6,3 мм. Гарантия минимум 1 год. На стадии исполнения договора представление гарантийного письма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аккумуляторныe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питания предназначена для устройств бесперебойного питания 12V / 9 AH (94x151x98 мм), минимальный вес 2,7 кг, Faston 6,3 мм Гарантия минимум 1 год. На стадии исполнения договора представление гарантийного письма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аккумуляторныe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аккумуляторныe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