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ԱԺ ԷԱՃԱՊՁԲ-25/22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Ժողով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Մարշալ Բաղրամյան 19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Ազգային ժողովի 2025թ.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Հեղինե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011513660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heghine.tadevosyan@parliament.am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Ժողով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ԱԺ ԷԱՃԱՊՁԲ-25/22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Ժողով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Ժողով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Ազգային ժողովի 2025թ.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Ժողով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Ազգային ժողովի 2025թ.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ԱԺ ԷԱՃԱՊՁԲ-25/22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heghine.tadevosyan@parliament.am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Ազգային ժողովի 2025թ.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2025.09.30.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Ժողով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ԱԺ ԷԱՃԱՊՁԲ-25/22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ԱԺ ԷԱՃԱՊՁԲ-25/22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ԱԺ ԷԱՃԱՊՁԲ-25/22»*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ԷԱՃԱՊՁԲ-25/22*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ԱԺ ԷԱՃԱՊՁԲ-25/22»*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ԷԱՃԱՊՁԲ-25/22*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Տպիչ /պատճենահանող/ սկաներ: Տպագրման  արագությունը՝ նվազագույնը 40 էջ/րոպեում, ընդ որում առաջին էջի տպագրման արագությունը՝ առավելագույնը 6,3 վ-ում: Երկկողմանի ավտոմատ տպագրության հնարավորություն՝ Automatic Duplex printing: Պրոցեսսորը՝ նվազագույնը 1,2GHz: Հիշողության նվազագույն ծավալը՝ 512MB: Թղթի ձևաչափը` A4: Թղթերի ստանդարտ դարակների ընդհանուր տարողությունը՝ նվազագույնը 350 թերթ: Տպագրության և պատճենահանման որակը՝ ոչ պակաս 600x600 dpi, սկանավորման որակը՝ 1200x1200 dpi հնարավորությամբ : Թղթի քաշը Tray 1:60 to 200g/m²; Tray 2:60 to 120g/m²: Համակարգչային ցանցին միացում՝ ներկառուցված 1 Hi-Speed USB 2.0, 1 rear host USB, 1 Front USB port; Gigabi Ethernet LAN 10/100/1000BASE-T network: 
Սկաների արագությունը՝ նվազագույնը 29 էջ/ր սև, մեկ անցումով երկկողմանի սկանավորման հնարավորություն: Թղթի չափը ADF-ից՝ առավելագույնը՝ 216 x 356մմ, նվազագույնը՝ 102 x 152մմ,  ADF նվազագույնը 50 թերթի տարողությամբ: Print languages  PCL 6, PCL 5e, HP postscript level 3 emulation, PDF, URF, Native Office, PWG Raster լեզուների պարտադիր առկայություն: Անհրաժեշտ բոլոր մալուխները պետք է ներառված լինեն կոմպլեկտի մեջ: Օրիգինալ քարթրիջը պարտադիր ներառված պետք է լինի գործարանային կոմպլեկտի մեջ, նվազագույնը՝ 3050 էջի տպագրման հնարավորությամբ: Ամսական տպագրման հնարավորությունը նվազագույնը՝ 80000 թերթ:  Սնուցումը՝ 220-240Վոլտ/50-60Հերց, խրոցները` երկբևեռ: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և Արտադրողի/ներկրողի կողմից նամակ հավաստագրի (MAF կամ DAF) տրամադրում:  Ապրանքները պետք է լինեն նոր և չօգտագործված:   Երաշխիքային ժամկետը՝ առնվազն մեկ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Առավելագույնը 22-րդ օրացուցային օրը համաձայնագիրն ուժի մեջ մտնելու օրվանից,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