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գրասենյակային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գրասենյակային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գրասենյակային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գրասենյակային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տես յուրաքանչյուր չափաբաժնի գծով ապրանքի տեխնիկական բնութագիրը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Պահարան մետաղյա՝ գետնից 184*130*55 սմ /երկ./լայն./խոր./: Պահարանը պետք է ունենա 2 առանձին դռներ: Դռների չափերը ՝ 160*63 սմ, մետաղական թիթեղի հաստությունը 1.5 մմ: Դռների փականները եռամատ, ծխնիները ներսից, դռների ընդհանուր բացվածքը ոչ պակաս 90 աստիճան, պահարանի ներսում 4 մետաղական դարակաշար։ Պահարանը պետք է լինի փոշեներկված, կողային մասերի գույնը գրաֆիտ, դռները բաց մոխրագույն: Նախքան պատրաստելը պահարանի գծագիրը, արտաքին տեսքը, դարակների դասավորվածությունը և գույնը համաձայնեցնել պատվիրատուի հետ։  Երաշխիքային սպասարկումը  առնվազն 2 տարի։
Ապրանքի տեղափոխումը, բեռնաթափումը պետք է
իրականացնի Վաճառողն իր հաշվին: Բոլոր ծախսերը պետք է ներառված լինեն ապրանքի ընդհանուր արժեքի մեջ:
Ապրանքը պետք է լինի նոր և չօգտագործված: Առաջին տեղը զբաղեցրած մասնակիցը, պայմանագրի կատարման փուլում, պետք է ներկայացնի ապրանքն արտադրողից կամ վերջինիս ներկայացուցչից երաշխիքային նամակ կամ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հասցեում գտնվող շենքում արխիվային սենյակի համար մետաղական ճաղաշարեր և դարակաշարեր
Նվազագույն պարամետրերը
Ճաղաշարերի և դարակաշարերի տեղադրումը իրականացնել համաձայն կից ներկայացված աշխատանքային նախագծի։ Զոդման աշխատանքների ընթացքում զոդված տեղերը պետք է լինեն մաքրված և հարթեցված մնացորդներից։ Բոլոր ներկերի գույնն ու նմուշը նախապես համաձայնեցնել Պատվիրատուի հետ։ Մետաղական ճաղավանդակների վրայով, ըստ Պատվիրատուի պահանջի, ներսից կամ դրսից ամրացնել մետաղական ցանց 2մմ, բջիջը՝ 25x25մմ։ Դարակաշարերը պատրաստելուց առաջ անհրաժեշտ է դարակաշարերի գաբարիտային չափսերը ճշտել չափագրել տեղում, ճաղապատ միջնապատերը տեղադրելուց հետո։ Ապրանքները և օգտագործվող նյութերը պետք է լինեն  նոր և չօգտագործված։ Ապրանքների մատակարարումը, բեռնաթափումը, տեղադրումը և ամրացումը իրականացնում է Վաճառողը։ Պատվիրատուն իրավունք ունի ցանկացած ժամանակ ստուգել տեղադրման աշխատանքի որակը՝ առանց միջամտելու վերջինիս գործունեությանը։ Օգտագործվող նյութերի նմուշները նախապես համաձայնեցնել Պատվիրատուի հետ։ Երաշխիքային ժամկետ է սահմանվում ապրանքներն ընդունվելու հաջորդող օրվանից հաշված 365 օր։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նոյեմբերի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նոյեմբերի 15-ը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