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68EE2" w14:textId="77777777" w:rsidR="00864B9D" w:rsidRPr="00864B9D" w:rsidRDefault="00E34A3F" w:rsidP="00864B9D">
      <w:pPr>
        <w:spacing w:after="0"/>
        <w:jc w:val="center"/>
        <w:rPr>
          <w:rFonts w:ascii="GHEA Grapalat" w:eastAsia="Times New Roman" w:hAnsi="GHEA Grapalat"/>
          <w:b/>
          <w:color w:val="000000"/>
          <w:sz w:val="28"/>
          <w:szCs w:val="28"/>
          <w:lang w:val="hy-AM"/>
        </w:rPr>
      </w:pPr>
      <w:r w:rsidRPr="00864B9D">
        <w:rPr>
          <w:rFonts w:ascii="GHEA Grapalat" w:eastAsia="Times New Roman" w:hAnsi="GHEA Grapalat"/>
          <w:b/>
          <w:color w:val="000000"/>
          <w:sz w:val="28"/>
          <w:szCs w:val="28"/>
          <w:lang w:val="hy-AM"/>
        </w:rPr>
        <w:t>Փաստաթղթերի  պահման պահարան</w:t>
      </w:r>
      <w:r w:rsidR="00864B9D" w:rsidRPr="00864B9D">
        <w:rPr>
          <w:rFonts w:ascii="GHEA Grapalat" w:eastAsia="Times New Roman" w:hAnsi="GHEA Grapalat"/>
          <w:b/>
          <w:color w:val="000000"/>
          <w:sz w:val="28"/>
          <w:szCs w:val="28"/>
          <w:lang w:val="hy-AM"/>
        </w:rPr>
        <w:t>- Шкаф для хранения документов</w:t>
      </w:r>
    </w:p>
    <w:p w14:paraId="10B43B70" w14:textId="77777777" w:rsidR="00E34A3F" w:rsidRPr="00864B9D" w:rsidRDefault="00E34A3F" w:rsidP="00E34A3F">
      <w:pPr>
        <w:jc w:val="center"/>
        <w:rPr>
          <w:rFonts w:ascii="GHEA Grapalat" w:eastAsia="Times New Roman" w:hAnsi="GHEA Grapalat"/>
          <w:b/>
          <w:sz w:val="28"/>
          <w:szCs w:val="28"/>
        </w:rPr>
      </w:pP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4964"/>
        <w:gridCol w:w="5243"/>
      </w:tblGrid>
      <w:tr w:rsidR="00E34A3F" w:rsidRPr="002F4444" w14:paraId="1C8AAF0A" w14:textId="77777777" w:rsidTr="00174913">
        <w:tc>
          <w:tcPr>
            <w:tcW w:w="4964" w:type="dxa"/>
          </w:tcPr>
          <w:p w14:paraId="2A2FD408" w14:textId="77777777" w:rsidR="00B55340" w:rsidRPr="00147FB9" w:rsidRDefault="00B55340" w:rsidP="00B55340">
            <w:pPr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Նվազագույն պարամետրերը</w:t>
            </w:r>
          </w:p>
          <w:p w14:paraId="07E5EEA8" w14:textId="77777777" w:rsidR="00B55340" w:rsidRPr="00147FB9" w:rsidRDefault="00B55340" w:rsidP="00B55340">
            <w:pPr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Պահարան մետաղյա՝ գետնից 184*130*55 սմ /երկ./լայն./խոր./: Պահարանը պետք է ունենա 2 առանձին դռներ: Դռների չափերը ՝ 160*63 սմ, մետաղական թիթեղի հաստությունը 1.5 մմ: Դռների փականները եռամատ, ծխնիները ներսից, դռների ընդհանուր բացվածքը ոչ պակաս 90 աստիճան, պահարանի ներսում 4 մետաղական դարակաշար։ Պահարանը պետք է լինի փոշեներկված, կողային մասերի գույնը գրաֆիտ, դռները բաց մոխրագույն: Նախքան պատրաստելը պահարանի գծագիրը, արտաքին տեսքը, դարակների դասավորվածությունը և գույնը համաձայնեցնել պատվիրատուի հետ։  Երաշխիքային սպասարկումը  առնվազն 2 տարի։</w:t>
            </w:r>
          </w:p>
          <w:p w14:paraId="1B015BE8" w14:textId="77777777" w:rsidR="00B55340" w:rsidRPr="00147FB9" w:rsidRDefault="00B55340" w:rsidP="00B55340">
            <w:pPr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Ապրանքի տեղափոխումը, բեռնաթափումը պետք է</w:t>
            </w:r>
          </w:p>
          <w:p w14:paraId="1E2F8197" w14:textId="77777777" w:rsidR="00B55340" w:rsidRPr="00147FB9" w:rsidRDefault="00B55340" w:rsidP="00B55340">
            <w:pPr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իրականացնի Վաճառողն իր հաշվին: Բոլոր ծախսերը պետք է ներառված լինեն ապրանքի ընդհանուր արժեքի մեջ:</w:t>
            </w:r>
          </w:p>
          <w:p w14:paraId="1F8B3B13" w14:textId="77777777" w:rsidR="00B55340" w:rsidRPr="00147FB9" w:rsidRDefault="00B55340" w:rsidP="00B55340">
            <w:pPr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Ապրանքը պետք է լինի նոր և չօգտագործված: Առաջին տեղը զբաղեցրած մասնակիցը, պայմանագրի կատարման փուլում, պետք է ներկայացնի ապրանքն արտադրողից կամ վերջինիս ներկայացուցչից երաշխիքային նամակ կամ</w:t>
            </w:r>
          </w:p>
          <w:p w14:paraId="3859DB0D" w14:textId="4DD8682B" w:rsidR="00E34A3F" w:rsidRPr="00147FB9" w:rsidRDefault="00B55340" w:rsidP="00147FB9">
            <w:pPr>
              <w:jc w:val="center"/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համապատասխանության սերտիֆիկատ</w:t>
            </w:r>
          </w:p>
        </w:tc>
        <w:tc>
          <w:tcPr>
            <w:tcW w:w="5243" w:type="dxa"/>
          </w:tcPr>
          <w:p w14:paraId="556552DC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Минимальные параметры:</w:t>
            </w:r>
          </w:p>
          <w:p w14:paraId="2B289A44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Металлический шкаф размером 184x130x55 см (ДхШхГ).</w:t>
            </w:r>
          </w:p>
          <w:p w14:paraId="4FB2DC19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Оснащен двумя раздельными дверцами.</w:t>
            </w:r>
          </w:p>
          <w:p w14:paraId="1BB28A2B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- Размер дверей: 160x63 см</w:t>
            </w:r>
          </w:p>
          <w:p w14:paraId="2B6B5A5B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- Толщина металлического листа: 1,5 мм</w:t>
            </w:r>
          </w:p>
          <w:p w14:paraId="50761A84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- Замки – трехрычажные</w:t>
            </w:r>
          </w:p>
          <w:p w14:paraId="5DE42267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- Петли – внутренние</w:t>
            </w:r>
          </w:p>
          <w:p w14:paraId="1408AB34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- Угол открывания дверей – не менее 90°</w:t>
            </w:r>
          </w:p>
          <w:p w14:paraId="2B9C9EF1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Внутри 4 металлические полки.</w:t>
            </w:r>
          </w:p>
          <w:p w14:paraId="328A4E1B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Шкаф покрыт порошковой краской.</w:t>
            </w:r>
          </w:p>
          <w:p w14:paraId="7EE33161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Цвет:</w:t>
            </w:r>
          </w:p>
          <w:p w14:paraId="6CEA52B1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- Боковые части – графит</w:t>
            </w:r>
          </w:p>
          <w:p w14:paraId="74734543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- Двери – светло-серые</w:t>
            </w:r>
          </w:p>
          <w:p w14:paraId="05350A03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Перед изготовлением чертеж, внешний вид, расположение полок и цвет согласовываются с заказчиком.</w:t>
            </w:r>
          </w:p>
          <w:p w14:paraId="5ECDD381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Гарантия – минимум 2 года.</w:t>
            </w:r>
          </w:p>
          <w:p w14:paraId="1937E178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Перевозку и разгрузку осуществляет продавец за свой счет.</w:t>
            </w:r>
          </w:p>
          <w:p w14:paraId="0FD177C3" w14:textId="77777777" w:rsidR="00663953" w:rsidRPr="00147FB9" w:rsidRDefault="00663953" w:rsidP="00663953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>Товар должен быть новым и неиспользованным.</w:t>
            </w:r>
          </w:p>
          <w:p w14:paraId="6A355F02" w14:textId="4CF9A4C0" w:rsidR="00E34A3F" w:rsidRPr="00147FB9" w:rsidRDefault="00663953" w:rsidP="00147FB9">
            <w:pPr>
              <w:spacing w:after="0"/>
              <w:jc w:val="center"/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</w:pPr>
            <w:r w:rsidRPr="00147FB9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Победитель тендера обязан предоставить гарантийное письмо от производителя или сертификат соответствия. </w:t>
            </w:r>
          </w:p>
        </w:tc>
      </w:tr>
    </w:tbl>
    <w:p w14:paraId="6826EEBD" w14:textId="77777777" w:rsidR="00661AB5" w:rsidRDefault="00661AB5" w:rsidP="00663953"/>
    <w:sectPr w:rsidR="00661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FDE"/>
    <w:rsid w:val="00147FB9"/>
    <w:rsid w:val="00174913"/>
    <w:rsid w:val="00184FDE"/>
    <w:rsid w:val="002F4444"/>
    <w:rsid w:val="00661AB5"/>
    <w:rsid w:val="00663953"/>
    <w:rsid w:val="00864B9D"/>
    <w:rsid w:val="00B55340"/>
    <w:rsid w:val="00D060E1"/>
    <w:rsid w:val="00E3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332AE"/>
  <w15:chartTrackingRefBased/>
  <w15:docId w15:val="{B61518F0-A35E-4973-8AD8-2772BE50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A3F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Heading2">
    <w:name w:val="heading 2"/>
    <w:basedOn w:val="Normal"/>
    <w:next w:val="Normal"/>
    <w:link w:val="Heading2Char"/>
    <w:rsid w:val="00864B9D"/>
    <w:pPr>
      <w:keepNext/>
      <w:keepLines/>
      <w:spacing w:before="200" w:after="0"/>
      <w:outlineLvl w:val="1"/>
    </w:pPr>
    <w:rPr>
      <w:rFonts w:cs="Calibri"/>
      <w:b/>
      <w:color w:val="4F81BD"/>
      <w:sz w:val="26"/>
      <w:szCs w:val="26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864B9D"/>
    <w:rPr>
      <w:rFonts w:ascii="Calibri" w:eastAsia="Calibri" w:hAnsi="Calibri" w:cs="Calibri"/>
      <w:b/>
      <w:color w:val="4F81BD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Karen Gasparyan</cp:lastModifiedBy>
  <cp:revision>3</cp:revision>
  <cp:lastPrinted>2025-03-17T08:58:00Z</cp:lastPrinted>
  <dcterms:created xsi:type="dcterms:W3CDTF">2025-03-17T09:01:00Z</dcterms:created>
  <dcterms:modified xsi:type="dcterms:W3CDTF">2025-03-17T10:33:00Z</dcterms:modified>
</cp:coreProperties>
</file>