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ԱՆ ԷԱՃԱՊՁԲ-2025/61/1</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Առողջապահության նախարարության կողմից Շարժական ռենտգեն թվային սարքավորման ձեռքբերման նպատակով հայտարարված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Գալուստյան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/1702</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armine.galustyan@mail.ru</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ԱՆ ԷԱՃԱՊՁԲ-2025/61/1</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Առողջապահության նախարարության կողմից Շարժական ռենտգեն թվային սարքավորման ձեռքբերման նպատակով հայտարարված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Առողջապահության նախարարության կողմից Շարժական ռենտգեն թվային սարքավորման ձեռքբերման նպատակով հայտարարված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ԱՆ ԷԱՃԱՊՁԲ-2025/61/1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armine.galustyan@mail.ru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Առողջապահության նախարարության կողմից Շարժական ռենտգեն թվային սարքավորման ձեռքբերման նպատակով հայտարարված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թվային ռենտգենյան սարքավորում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382.85</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4.5938</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450.23</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2025.10.01.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ԱՆ ԷԱՃԱՊՁԲ-2025/61/1</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ԱՆ ԷԱՃԱՊՁԲ-2025/61/1</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ԷԱՃԱՊՁԲ-2025/61/1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ԷԱՃԱՊՁԲ-2025/61/1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ԱՆ ԷԱՃԱՊՁԲ-2025/61/1»*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առողջապահության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ԱՆ ԷԱՃԱՊՁԲ-2025/61/1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ՖՆ աշխատակազմի գործառնական վարչություն 900008000466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ԱՆ ԷԱՃԱՊՁԲ-2025/61/1»*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առողջապահության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ԱՆ ԷԱՃԱՊՁԲ-2025/61/1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ԷԱՃԱՊՁԲ-2025/61/1»*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ԷԱՃԱՊՁԲ-2025/61/1*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ԱՆ ԷԱՃԱՊՁԲ-2025/61/1</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ԷԱՃԱՊՁԲ-2025/61/1»*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ԷԱՃԱՊՁԲ-2025/61/1*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10</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թվային ռենտգենյան սարքավորում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Աշտարակ, Գ․ Նարեկացու փ․ 61, «Աշտարակի ԲԿ» ՓԲԸ պոլիկլինիկական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 Վանաձոր, Գ․ Նժդեհի փ․ 2/42, «Վանաձորի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