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757-Ա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мусорных баков для нужд общины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ՍՄՍՀ-ԷԱՃԱՊՁԲ-25/16</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757-Ա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мусорных баков для нужд общины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мусорных баков для нужд общины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мусорных баков для нужд общины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изготовлен из металлических уголков 30*30 мм, толщина стенки 2-3 мм, окрашен черной глянцевой краской. Внешние размеры в плане составляют 40-45*-40-45 см, высота 65-70 см. Внешняя облицовка должна быть выполнена из дерева размером 30*20 мм, покрытого антикоррозийным маслом. Пропускная способность мусорного бака составляет 0,08 м3/ч. В мусорный бак устанавливается жестяной мусорный бак размером 36*36*59 см. На мусорном баке должно быть предусмотрено место для окурков. Перед поставкой товара поставщик обязан предоставить заказчику образец. После утверждения образца доставить его. Утвержденный образец будет вычтен из поставляемого количества. Общее количество утверждения образца и поставки должно быть осуществлено согласно графику поставок, указанному в договоре. Поставка и установка мусорных баков будет осуществляться поставщиком в городе Сисиан и населенных пунктах. В случае явного несоответствия товара техническим условиям, заказчик обязан провести государственную экспертизу в РА за счёт средств поставщика и представить заказчику заключение экспертизы о соответствии предлагаемого товара вышеуказанным техническим условиям. Мусорный контейнер должен быть новым, 2024-2025 годов выпуска, не бывшим в употреблении и не проходившим ремонт.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1100 л или 1,1 м 3 +/- 5% /из-за возможных отклонений габаритов/. Ширина (включая боковой поворотный), 1360 мм +/- 10%. Глубина (включая петли), мм 1050 +/- 10%. Высота, мм 1460 +/- 10%. Масса: не более 115 кг. Грузоподъемность, кг Не менее 440. Цвет серебристый. Корпус контейнера: Материал: сталь, тип соединения кузова: сварной, вся поверхность, включая сварные детали, обработана методом горячего цинкования, с полным погружением в гальваническую ванну, ГОСТ-9.307-2021 или ИСО 1461, толщина слоя цинкового покрытия не менее 40 мкм. Корпус контейнера и его боковые стенки должны иметь жесткие штампованные элементы. Ручки для переноски мусорного контейнера, не менее 4 шт., должны быть металлическими и приваренными к корпусу мусорного контейнера. Верхний край корпуса должен быть изготовлен из стали толщиной не менее 2 мм. Толщина металла соединений боковых петель не менее 1,5 мм. Толщина стенки трубы петли не менее 4 мм. Длина рабочей части петли не менее 65 мм. Толщина стенки всего контейнера и крышки, мм Не менее 1,2 (без оцинкованного покрытия) 10 Крышка контейнера: Материал - сталь, тип соединения - сварное, вся поверхность, включая сварные детали, обработана методом горячего цинкования, с полным погружением в гальваническую ванну, ГОСТ-9.307-2021 или ИСО 1461, толщина слоя цинкового покрытия не менее 40 мкм. Крышка должна быть оснащена механизмом открывания с 2-мя спиральными пружинами, открывающимися и закрывающимися с помощью рычагов, вручную и механически (при загрузке/выгрузке мусорного контейнера с задней загрузкой). Вращающиеся колесные опоры: 4 обрезиненных колеса с независимым вращением, диаметром 200 мм. Как минимум 2 колеса должны быть оснащены тормозным механизмом. Ширина дна мусорного контейнера должна иметь дополнительное усиление металлическим поясом толщиной не менее 2 мм и шириной не менее 130 мм, на котором должны быть закреплены 4 независимо вращающихся колеса. Колеса должны быть изготовлены из пластика, динамическая грузоподъемность которого на каждой колесной оси должна быть не менее 200 кг. Колесные подшипники должны быть усилены в нижней части корпуса контейнера, толщиной не менее 2 мм и шириной не менее 130 мм. Опора колесного подшипника должна быть изготовлена ​​из треугольного металла толщиной не менее 3 мм. Требования к разгрузке контейнера Разгрузка контейнера должна обеспечиваться задней загрузкой транспортных средств. Мусорные баки должны быть новыми, не старше 2024 года выпуска, не бывшими в употреблении, не иметь крашеных деталей, иметь паспорт и сертификат качества с результатами экспертизы, предъявление которых обязательно. Внешний вид бака представлен на приложенном фото.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Сисианская община, Н. Адонци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Сисианская община, Н. Адонци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