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аккумуляторных батарей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EAAPDzB-25/17</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аккумуляторных батарей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аккумуляторных батарей</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аккумуляторных батарей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На стадии исполнения договора представляется гарантийний письмо от производителя или его представителя.</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предназначена для устройств бесперебойного питания 12V / 5 AH (90x106x70 мм), Faston 6,3 мм. Гарантия минимум 1 год. На стадии исполнения договора представление гарантийного письма.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предназначена для устройств бесперебойного питания 12V / 9 AH (94x151x65 мм), минимальный вес 2,7 кг, Faston 6,3 мм Гарантия минимум 1 год. На стадии исполнения договора представление гарантийного письма.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аккумуляторныe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