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мебели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2025.09.22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мебели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мебели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мебели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со встроенным гардиробом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прикладной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ՀԳԴ-ԷԱՃԱՊՁԲ-25/22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предусматриваются,продавец заключает соглашение, и квалификации, представленной в виде пени,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со встроенным гардиробом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со встроенным гардиробом: высота: 1800 мм, ширина: 1200 мм, из которых шкаф 400 мм, книжный шкаф 800 мм, ламинированный DSP (толщина ≥ 18 мм), темного цвета (цвет согласован с заказчиком). глубина шкафа 500 мм, глубина книжного шкафа 500 мм. слева 1-дверный шкаф, двери с 3 вакуумными петлями, внутри шкафа книжный шкаф двухстворчатый, с 2 стеклянными дверцами вверху (цвет стекла согласуйте с заказчиком, толщина: 4 мм) с рамами из МДФ, по 2 вакуумные петли в каждой, разделенные 3 полками, с 2 дверцами из ламината внизу, по 2 вакуумные петли в каждой, высота 600 мм, с отдельной полкой посередине, с замком. полностью закрытый сзади ламинированный ДВП соответствующего цвета, ручки металлические, по согласованию с заказчиком, вакуумные петли металлические. меньше с фланцевой лентой из поливинилхлорида: Поставка, отгрузка товара на склад осуществляется поставщиком: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с боковой панелью. размер: 1700x800x750 мм, ламинированный DSP (толщина ≥ 18 мм), темного цвета (цвет согласован с заказчиком). лицевая сторона стола закреплена ремнем шириной 100 мм с противоположной стороны из соответствующего материала. справа три ящика с полками размером 400 мм x 140 мм, верхняя полка закрывается на ключ слева. полки с металлическими вакуумными направляющими, слева 1-дверный шкаф размером 400 мм x 430-450 мм с 2 вакуумными петлями, разделенный 1 полкой. края стола окантованы профилями из МДФ шириной 35-40 мм в соответствии с цветом: Видимые участки должны быть покрыты поливинилхлоридной окантовочной лентой толщиной не менее 2 мм. с закрывающейся панелью из ламината спереди, ручки металлические (внешний вид и цвет согласовываются с заказчиком): Приставной столик размером 900x450x650 мм, ламинированный DSP (толщина ≥ 18 мм), темного цвета (Цвет согласовывается с заказчиком). видимые части должны быть покрыты поливинилхлоридной окантовочной лентой толщиной не менее 2 мм. края стола окантованы профилями из МДФ шириной 35-40 мм в соответствии с цветом. ножки соединены ламинатной панелью: Поставка, отгрузка товара на склад осуществляется поставщиком: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с боковой панелью. размер: 1600x750x750 мм, ламинированный DSP (толщина ≥ 18 мм), темного цвета (цвет согласован с заказчиком). лицевая сторона стола закреплена ремнем шириной 100 мм с противоположной стороны из соответствующего материала. справа три выдвижных ящика: размер полок 400 мм x 140 мм, верхняя полка закрывается на ключ, слева. полки с металлическими вакуумными направляющими, смягчитель видимые участки должны быть покрыты поливинилхлоридной окантовочной лентой толщиной не менее 2 мм. края стола окантованы профилями из МДФ шириной 35-40 мм в соответствии с цветом: Передняя часть закрывается ламинатной панелью, ручки металлические (внешний вид и цвет согласовываются с заказчиком): Приставной столик размером 900x450x650 мм, ламинированный DSP (толщина ≥ 18 мм), темного цвета (Цвет согласовывается с заказчиком). видимые части должны быть покрыты поливинилхлоридной окантовочной лентой толщиной не менее 2 мм. края стола окантованы профилями из МДФ шириной 35-40 мм в соответствии с цветом. ножки соединены ламинатной панелью: Поставка, отгрузка товара на склад осуществляется поставщиком: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прикладной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прикладной -размером 950x650x700 мм, ламинированный DSP (толщина ≥ 18 мм), темного цвета (Цвет согласуйте с заказчиком). видимые участки должны быть покрыты поливинилхлоридной окантовочной лентой толщиной не менее 2 мм. края стола окантованы профилями из МДФ шириной 35-40 мм в соответствии с цветом: Поставка, отгрузка товара на склад осуществляется поставщиком: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 договору в 2025 году, в течение 30 календарных дней с даты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 договору в 2025 году, в течение 30 календарных дней с даты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 договору в 2025 году, в течение 30 календарных дней с даты подписания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по договору в 2025 году, в течение 30 календарных дней с даты подписания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