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ԱՄԱՀ-ԷԱՃԱՊՁԲ-25/127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ԱՄԱՀ-ԷԱՃԱՊՁԲ-25/127 ծածկագրով էլեկտրոնաին աճուրդի ընթացակարգի հայտարարություն ,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mariamgeghamyan@mail.ru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ԱՄԱՀ-ԷԱՃԱՊՁԲ-25/127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ԱՄԱՀ-ԷԱՃԱՊՁԲ-25/127 ծածկագրով էլեկտրոնաին աճուրդի ընթացակարգի հայտարարություն ,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ԱՄԱՀ-ԷԱՃԱՊՁԲ-25/127 ծածկագրով էլեկտրոնաին աճուրդի ընթացակարգի հայտարարություն ,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ԱՄԱՀ-ԷԱՃԱՊՁԲ-25/127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mariamgeghamyan@mail.ru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ԱՄԱՀ-ԷԱՃԱՊՁԲ-25/127 ծածկագրով էլեկտրոնաին աճուրդի ընթացակարգի հայտարարություն ,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109748530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ԱՄԱՀ-ԷԱՃԱՊՁԲ-25/127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ԱՄԱՀ-ԷԱՃԱՊՁԲ-25/127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ԱՄԱՀ-ԷԱՃԱՊՁԲ-25/127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ԱՄԱՀ-ԷԱՃԱՊՁԲ-25/127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«ԱՄԱՀ-ԷԱՃԱՊՁԲ-25/127»*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ԱՄԱՀ-ԷԱՃԱՊՁԲ-25/127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900415151472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«ԱՄԱՀ-ԷԱՃԱՊՁԲ-25/127»*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Արարատի մարզ, Արտաշատի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ԱՄԱՀ-ԷԱՃԱՊՁԲ-25/127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«ԱՄԱՀ-ԷԱՃԱՊՁԲ-25/127»*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ԱՄԱՀ-ԷԱՃԱՊՁԲ-25/127*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ԱՄԱՀ-ԷԱՃԱՊՁԲ-25/127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«ԱՄԱՀ-ԷԱՃԱՊՁԲ-25/127»*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ԱՄԱՀ-ԷԱՃԱՊՁԲ-25/127*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Արտաշատի համայնքապետարանի կարիքների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Արտաշատ քաղաքի Օգոստոսի 23/19, Օգոստոսի 23/21, Օգոստոսի 23/23 , Օգոստոսի 23/41, Խարազյան 26, Աթարբեկյան 66 շենքի ճակատային հատվածի երեսպատում՝  պոլիմերային միջնաշերտով ալյումինե թերթերով 
Ալյումինե թերթերից յուրաքանչյուրի հաստությունը պետք է լինի առնվազն 1.2 մմ, /ընդամենը 2,4մմ/ ,  միջնաշերտի հաստությունը առնվազն՝ 1.6 մմ։
2. Պոլիմերային միջնաշերտով ալյումինե թերթերի տեղադրումը պետք է իրականացվի ալյումինե պրոֆիլներով՝ չափսերը 20*30 մմ, հաստությունը՝ 2 մմ: 1քմ երեսպատման համար անհրաժեշտ է 4գծ ալյումինե պրոֆիլ: 
3. Գույնը՝  S140: 
ՕԳՈՍՏՈՍԻ 23
19-րդ շենք՝ 695 քմ /ներառյալ՝ ծալվածք 1,20մ/  
21-րդ շենք՝ 695 քմ /ներառյալ՝ ծալվածք 1,20մ/  
23-րդ շենք՝ 695 քմ /ներառյալ՝ ծալվածք 1,20մ
41-րդ շենք՝ 580 քմ /ներառյալ՝ ծալվածք 1,20մ
Խարազյան փողոց
26 -րդ շենք ՝925 քմ /ներառյալ՝ ծալվածք 1,20մ/  
Աթարբեկյան փողոց
 66 -րդ շենք ՝240 քմ /ներառյալ՝ ծալվածք 1,20մ/  
Ապրանքի մատակարարումը և տեղադրումը պետք է իրականացնի մատակարարը իր միջոցներով։
Երաշխիքային ժամկետ՝ 365 օչացուցային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քաղաքի Օգոստոսի 23/19, Օգոստոսի 23/21,Օգոստոսի 23/23, Օգոստոսի 23/41, Խարազյան 26, Աթարբեկյան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ֆինանսական միջոցներ նախատեսվելու դեպքում կնքվող համաձայնագիը ուժի մեջ մտնելուց 150 օրացոցային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