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ՀԱՊԱԿ-ԷԱՃԱՊՁԲ-2025/62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Նուբարաշեն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ՓԲԸ-ի 2025 թվականի կարիքների համար կաթնաշոռի և մեղրի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ՀՈԳԵԿԱՆ ԱՌՈՂՋՈՒԹՅԱՆ ՊԱՀՊԱՆՄԱՆ ԱԶԳԱՅԻՆ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ՀԱՊԱԿ-ԷԱՃԱՊՁԲ-2025/62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ՀՈԳԵԿԱՆ ԱՌՈՂՋՈՒԹՅԱՆ ՊԱՀՊԱՆՄԱՆ ԱԶԳԱՅԻՆ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ՀՈԳԵԿԱՆ ԱՌՈՂՋՈՒԹՅԱՆ ՊԱՀՊԱՆՄԱՆ ԱԶԳԱՅԻՆ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«Հոգեկան առողջության պահպանման ազգային կենտրոն» ՓԲԸ-ի 2025 թվականի կարիքների համար կաթնաշոռի և մեղրի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ՀՈԳԵԿԱՆ ԱՌՈՂՋՈՒԹՅԱՆ ՊԱՀՊԱՆՄԱՆ ԱԶԳԱՅԻՆ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«Հոգեկան առողջության պահպանման ազգային կենտրոն» ՓԲԸ-ի 2025 թվականի կարիքների համար կաթնաշոռի և մեղրի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ՀԱՊԱԿ-ԷԱՃԱՊՁԲ-2025/62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«Հոգեկան առողջության պահպանման ազգային կենտրոն» ՓԲԸ-ի 2025 թվականի կարիքների համար կաթնաշոռի և մեղրի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բնական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2025.10.06.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ՀՈԳԵԿԱՆ ԱՌՈՂՋՈՒԹՅԱՆ ՊԱՀՊԱՆՄԱՆ ԱԶԳԱՅԻՆ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ՀԱՊԱԿ-ԷԱՃԱՊՁԲ-2025/62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ՀԱՊԱԿ-ԷԱՃԱՊՁԲ-2025/62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«ՀԱՊԱԿ-ԷԱՃԱՊՁԲ-2025/62»*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ՀԱՊԱԿ-ԷԱՃԱՊՁԲ-2025/62*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«ՀԱՊԱԿ-ԷԱՃԱՊՁԲ-2025/62»*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ՀԱՊԱԿ-ԷԱՃԱՊՁԲ-2025/62*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«Հոգեկան առողջության պահպանման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յուղի  պարունակությունը ոչ պակաս քան 18%, թթվայնությունը` 210-240 0 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Մատակարարումը պետք է կատարվի միայն ջերմակարգավորվող տրանսպորտային միջոցով:Ապրանքախմբին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Պիտանելիության մնացորդային ժամկետը ոչ պակաս քան 90%։ Սննդամթերը պետք է մատակարարվի սանիտարական անձնագիր ունեցող մեքենաներով։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բնական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մեղր` ծաղկային կամ մեղրացողային, առանց մեխանիկական խառնուրդների և խմորման, ջրի զանգվածային բաժինը` 18,5 %-ից ոչ ավելի, սախարոզի զանգվածային մասը (ըստ բացարձակ չոր նյութի)` 5,5%-ից ոչ ավելի, ՀՍՏ 228-2003, փաթեթավորումը` ՀՍՏ 228-2003։ Անվտանգությունը և մակնշումը՝ N 2-III-4.9-01-2010 հիգիենիկ նորմատիվների և «Սննդամթերքի անվտանգության մասին» ՀՀ օրենքի 8-րդ հոդվածի։ Պիտանելիության մնացորդային ժամկետը, ոչ պակաս քան 80%։ փաթեթավորված 1 կիլոգրամանոց ապակե տարրաներով։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«Հոգեկան առողջության պահպանման ազգային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2025 թվականի ընթացքում՝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«Հոգեկան առողջության պահպանման ազգային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2025 թվականի ընթացքում՝ մինչև 25․12․2025թ․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բնական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