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ԿԲԱԿ-ԷԱՃԱՊՁԲ-25/31-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19մմ*72մմ չափսերի։ Ունի կլանող բարձիկ և  ամուր կպչող հատված, թույլ է տալիս մաշկին շնչել ։ Նոր է, չօգտագործված, գործարանային փաթեթավորմամբ։Հանձնելու պահին ամբողջ պիտանելիության ժամկետի առնվազն 1/2  առկայություն:Որակի սերտիֆիկատների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քթի  մեծահասակների համար։  Խողովակ- հիմնական մասը  PVC նյութից պատրաստված երկար խողովակ է։ Խողովակը ամուր է, պատրաստված է փափուկ, ատրավմատիկ նյութից,  այն պաշտպանում է խողովակի  ոլորումից։  Խողովակի ներքին լուսանցքը խոնավանալուց կամ տաքանալուց չպետք է փակվի։  Քթային հատվածը ամրացված է  արտաքին ծայրին ավելի մոտ , դրանք մտցվում են քթանցքի մեջ և մատակարարվում է թթվածին։ Ամրացվում է ականջների վրայով։ ՈՒնի միակցիչ, որով  կանյուլան միանում է ցանկացած թթվածնային սարքավորմանը։ Նոր է, չօգտագործված։Որակի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Մունդշտուկ  Drager 6510/6810/5510/6820/7510   ալկոթեստերների համար ։Նոր է, չօգտագործված, գործարանային փաթեթավորմամբ։ Երկարությունը ՝110մմ, մունդշտուկները անհատական,հերմետիկ փաթեթավորման մեջ, մեկանգամյա  օգտագործման համար։Որակի սերտիֆիկատի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դեղահատեր150մգ: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 գ նարնջի համով։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cyancobalamin լուծույթ ներարկման 500մկգ/մլ,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 դեղապատիճ 2մգ: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դեղահատեր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37.5մգ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75մգ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70% ethanol 250 մլ․ տարայով  խտանյութ արտաքին կիրառման համար, ապակե տարա։Նոր է, չօգտագործված, գործարանային փաթեթավորմամբ:Յուրաքանչյուր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Որակի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ալպրազոլամ դեղահատեր 1մգ;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10մգ։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400մգ: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salbutamol (salbutamol sulfate) ցողացիր շնչառման 100մկգ/դեղաչափ, 200 դեղաչափ ալյումինե տարայում, դեղաչափիչ մխոցով: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2.3 կետով պահանջների պահպանումը: Պահպանման պայմանները՝ չոր, լույսից պաշտպանված, երեխաների համար անհասանելի վայրում, ոչ բարձր քան 30°C ջերմաստիճանի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 (ալկոտեստեր)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