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ՈՒԱԿ-ԷԱՃԾՁԲ-26/9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անկողնային պարագաների լվացման և վարձակալության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Թագուհի Կարապետյան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Taguhi.karapetyan@oncology.am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ՈՒԱԿ-ԷԱՃԾՁԲ-26/9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անկողնային պարագաների լվացման և վարձակալության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անկողնային պարագաների լվացման և վարձակալության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ՈՒԱԿ-ԷԱՃԾՁԲ-26/9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Taguhi.karapetyan@oncology.am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անկողնային պարագաների լվացման և վարձակալության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403.81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409.74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2025.10.07.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ՈՒԱԿ-ԷԱՃԾՁԲ-26/9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ՈՒԱԿ-ԷԱՃԾՁԲ-26/9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«ՈՒԱԿ-ԷԱՃԾՁԲ-26/9»*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ՈՒԱԿ-ԷԱՃԾՁԲ-26/9*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«ՈՒԱԿ-ԷԱՃԾՁԲ-26/9»*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ՈՒԱԿ-ԷԱՃԾՁԲ-26/9*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 Ա․ ՖԱՆԱՐՋՅԱՆԻ ԱՆՎԱՆ ՈՒՌՈՒՑՔԱԲԱՆՈՒԹՅԱՆ ԱԶԳԱՅԻՆ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անկողնային պարագաների /ինֆեկցիայով,  արյունով և  թարախով/ լվացում, բարձերի քիմ մաքրում: Թաց լվացքի քիմ մաքրում, ստերիլիզացիա։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Եթե անկողնային պարագաները վնասվեն Կատարողի կողմից, ապա Կատարողը պարտավորվում է փոխհատուցել նորով։
Կատարողը ծառայությունները մատուցում է հետևյալ կերպ՝ յուրաքանչյուր աշխատանքային օր ժամը 10:00-ին (եթե հաջորդական ոչ աշխատանքային օրերի քանակը գերազանցում է 2-ից, ապա Կատարողը /լվացքի ծառայություններ մատուցող կազմակերպությունը/ պարտավորվում է ոչ աշխատանքային 3-րդ օրը մատուցել ծառայություններ), տեղափոխում է Պատվիրատուի տրամադրած լվացման ենթակա միավորները լվացքատուն, լվանում (գործվածքով տոպրակները նույնպես լվացվում և ետ են վերադարձվում), արդուկում և ետ է վերադարձնում հաջորդ օրը, ժամը 09:00-ին: 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Առավելագույն քանակը՝ 50 000կգ:
Լվացքի կատարման ընթացքին հետևելու պահանջները՝
      Գնահատման փուլում  պատվիրատուն իրավունք ունի պահանջել և ստուգել հրավերի պայմանններին մասնակցի տարածքի համապատասխանությունը, այցելելով մասնակցին պատկանող այն տարածքը, որտեղ իրականացվելու են սպիտակեղենի ախտահանման, մաքրման, լվացման և չորացման ծառայությունները, առանց խոչընդոտելու Կատարողի բնականոն գործունեությանը: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պարտավորվում է Պատվիրատուին պատկանող «Վ․ Ա․ Ֆանարջյանի անվան ուռուցքաբանության ազգային կենտրոն» ՓԲԸ-ի առնվազն 100 մաճակալների համար վարձույթով  տրամադրել պրոֆեսիոնալ բժշկական սպիտակեղեն մինչև 2026 թվականի դեկտեմբերի 30-ը ներառյալ: 
Պրոֆեսիոնալ բժշկական սպիտակեղեն.
Սավան:  գործվածքը՝ 50% բամբակ, 50% պոլիէսթեր, բոլոր կողմերից մշակված ծալված կարով, չափսը՝ 220x150սմ, գույնը՝ համապատասխանեցնել պատվիրատուի հետ :Յուրաքանչյուր բաժանմունքի յուրաքանչյուր մահճակալի համար /առնվազն 100 մահճակալ/ պարտադիր պետք է տրամադրվի 3 հատ սավան՝ 2 հատը տեղում, 1 հատը լվացքատանը:
Ծրար: գործվածքը՝ 50% բամբակ, 50% պոլիէսթեր, ամբողջությամբ փակ, ծածկոցի մուտքը երկար կողմից 80 սմ բացվածքով, չափսը՝ 220x150սմ, գույնը՝ ըստ պատվիրատուի պահանջի:Յուրաքանչյուր բաժանմունքի յուրաքանչյուր մահճակալի համար /առնվազն 100 մահճակալ/ պարտադիր պետք է տրամադրվի 3 հատ ծրար՝ 2 հատը տեղում, 1 հատը լվացքատանը:
Բարձի երես:գործվածքը՝ 50% բամբակ, 50% պոլիէսթեր,ամբողջությամբ փակ, չափսը՝ 60x60սմ բարձի մուտքը կարճ կողմից 20 սմ-ոց փականով: Յուրաքանչյուր բաժանմունքի յուրաքանչյուր մահճակալի համար /առվազն 100 մահճակալ/ պարտադիր պետք է տրամադրվի 3 հատ բարձի երես՝ 2 հատը տեղում, 1 հատը լվացքատանը:
Սպիտակեղենը տրամադրվելու է պայմանագիրը կնքվելու օրվանից հաշված 45 օրացուցային օրվա ընթացքում: Կատարողը պարտավորվում է ապահովել մաշված սպիտակեղենի անընդհատ փոխարինումը նորով: 
Կատարողը պարտավորվում է իրականացնել Պատվիրատուին վարձույթով տրամադրված պրոֆոսիոնալ բժշկական սպիտակեղենի հավաքածուների շարունակական հավաքման, տեղափոխման, ախտահանման, մաքրման, լվացման, չորացման և ետ հանձնման ծառայությունները, մասնավորապես.
Լվացքի ընդունման-հանձնման և տեղափոխման պահանջները՝
ա/ աղտոտված և ինֆեկցված սպիտակեղենի տեղափոխությունը պետք է իրականացվի ստերիլ հատուկ լվացքի պարկերով` տրամադրված ծառայությունը մատուցողի կողմից` համապատասխան տրանսպորտային միջոցներով: 
բ/ աղտոտված և ինֆեկցված սպիտակեղենը ընդունել Պատվիրատուի պահանջի օրվան հաջորդող օրացուցային օրը առավոտյան ժամը 9:00-ից մինչև ժամը 12:00-ը, լվացված սպիտակեղենը հանձնել պատվիրատուին 24 ժամից ոչ ուշ:
գ/ ախտոտված և ինֆեկցված սպիտակեղենի ընդունումհանձնումը կատարվում է լվացք կատարող 
կազմակերպության լիազորված ներկայացուցչի կողմից:
դ/ սպիտակեղենը պետք է հանձնվի պատվիրատուին  ամբողջությամբ չոր և մաքուր վիճակով` յուրաքանչյուր բաժանմունքինը առանձին փաթեթավորմամբ՝նշելով բաժանմունքի անվանումը:
Լվացքին ներկայացվող տեխնիկական պահանջները
ա/ ախտոտված և ինֆեկցված սպիտակեղենի լվացքը իրականացնել Բարիերային տիպի հիգիենիկ լվացքի մեքենաներով`  ֆիզիկական պատով տարանջատված:
բ/ Լվացքի ախտահանումը կատարել թթվածնային հիմքով ախտահանող միջոցներով` բարձր ջերմո-ախտահանման եղանակով:
գ/ Լվացքի գործընթացը կազմակերել մաքուր և կեղտոտ լվացքի հոսքերի կարգավորված համակարգով` խաչման ռիսկերի բացառումով:
Առավելագույն քանակը՝ 30000 կգ
Լվացքի կատարման ընթացքին հետևելու պահանջները՝
      Գնահատման փուլում  պատվիրատուն իրավունք ունի պահանջել և ստուգել հրավերի պայմանններին մասնակցի տարածքի համապատասխանությունը, այցելելով մասնակցին պատկանող այն տարածքը, որտեղ իրականացվելու են սպիտակեղենի ախտահանման, մաքրման, լվացման և չորացման ծառայությունները, առանց խոչընդոտելու Կատարողի բնականոն գործունեությանը: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Պատվիրատուից ծառայություննեի մատուցման պատվերը  ստանալու պահից հաշված 3 աշխատանքային օրվա  ընթացքում՝ Պատվիրատուի կողմից պատվիրված ծառայությունների քանակին համապատախան, ընդ որում  առաջին փուլի՝ պատվերի մատուցման ժամկետը  20 օրացուցային օր է:  Ծառայությունների մատուցման համար պատվերը Պատվիրատուի կողմից կողմից Կատարողին կատարվում է  գրավոր (նաև՝ Պատվիրատուի էլեկտրոնային փոստի հասցեից Կատարողի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Կատարողի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Պատվիրատուից ծառայություննեի մատուցման պատվերը  ստանալու պահից հաշված 3 աշխատանքային օրվա  ընթացքում՝ Պատվիրատուի կողմից պատվիրված ծառայությունների քանակին համապատախան, ընդ որում  առաջին փուլի՝ պատվերի մատուցման ժամկետը  20 օրացուցային օր է:  Ծառայությունների մատուցման համար պատվերը Պատվիրատուի կողմից կողմից Կատարողին կատարվում է  գրավոր (նաև՝ Պատվիրատուի էլեկտրոնային փոստի հասցեից Կատարողի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