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նյութերի ձեռքբերում  ՀՀ ՆԳՆ ԷԱՃԱՊՁԲ-2025/ԱԽ-35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նյութերի ձեռքբերում  ՀՀ ՆԳՆ ԷԱՃԱՊՁԲ-2025/ԱԽ-35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նյութերի ձեռքբերում  ՀՀ ՆԳՆ ԷԱՃԱՊՁԲ-2025/ԱԽ-35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նյութերի ձեռքբերում  ՀՀ ՆԳՆ ԷԱՃԱՊՁԲ-2025/ԱԽ-35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տոպրակ  32x47 սմ չափսից ոչ պակաս, հիմքի չափսը  ոչ պակաս 32սմ, վերին չափսը ոչ պակաս 47սմ, վերին մասին ավելացված բռնակներ՝ 14սմ-ից ոչ պակաս ։ Արտադրված՝ վերամշակված հումքից։ Փաթեթավորված՝ փաթեթի մեջ 100 հատ։ Փաթեթի քաշը 1040 գրամից ոչ պակաս։ Հաստությունը 90 միկրոնից ոչ պակաս։ Գույնը սև կամ մուգ կապույտ։ Ստորին մասը ամուր փակված, որ դիմանա մինչև 40-50կգ ծանրությամբ ապրանքին։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հատակ մաքրելու ձողափայտ, հղկված, լաքապատված: Լվացող մասի երկարությունը 31սմ-ից ոչ պակաս, պոչի երկարությունը 150 սմ-ից ոչ պակաս, ընդհանուր քաշը 850 գրամից ոչ պակաս: Լվացող մասը սոսնձված և պտուտակով ձգված պոչին: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Նուբարաշեն 1փ.13ա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