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կարիքների համար ծառերի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Ալբերտ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095-921-002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albert.babayan.99@list.ru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կարիքների համար ծառերի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կարիքների համար ծառերի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albert.babayan.99@list.ru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կարիքների համար ծառերի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ՍՊԻՏԱԿ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տույա ամերիկական, սաղարթը խիտ, բունը՝ ուղիղ, գույնը կանաչ, բարձրությունը 200սմ և ավելի: Տնկին պետք է լինի պլասմասե տարայով։Ապրանքի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ակացիա, 180-200 սմ (արմատից տերև) բարձրությամբ, Մատղաշ ցողունով, սաղարթները և մազարմատային համակարգը առողջ, բացված և տեևակալած բողբոջներով, առանց չորացած ճյուղերի, կեղևը ամբողջական, պլոկված տեղերից զուրկ, առանց վնասվածքների և փտած տեղերի:Ապրանքի տեղափոխումը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11․11․2025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11․11․2025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