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ԼԵԴ լույսեր/ամսթրոնգի/ 60*60սմ, 60Վտ, գույնը նեյտրալ, ոչ գծավոր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ալյումինից,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փական/кале/, 153P, 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 8սմ 5 բանալիով, երկկողմանի,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մարտկոցի փական, ներառյալ սալնիկը 1/2Ø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բաշխիչ 5 մետր, տիտանից իր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63Ա, միաֆազ, տեղական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20 Վտ, պատրոնը E27,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կախովի առաստաղի, 30x30սմ, դրոսելով, 24 Վտ,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տեղանոց,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տեղանոց,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պլաֆոն, առաստաղի համար, չափսերը 30*30սմ,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Ջրատաքացուցիչ(բոյլեր) 1,5ԿՎՏ, էլեկտրական, 100 լիտրանոց, երաշխքային առնվազն 365 օր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Ջրատաքացուցիչ(բոյլեր) 1,5ԿՎՏ, էլեկտրական, 80 լիտրանոց, երաշխքային առնվազն 365 օր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եռաշերտ: Լայնությունը 9,5սմ+/-0,5սմ, երկարությունը 25մ+/-2սմ, կտրվածքներով,  կազմը վերամշակված մանրաթել: Կենսաբանորեն քայքայվող, փափուկ և ամուր: ԱՆվտանգությունը, մակնշումը և փաթեթավորումը՝ ըստ ՀՀ կառավարության 2006թ. հոկտեմբերի 19-ի N1546-Ն որոշմամբ հաստատված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 սարքի համար, չափսերը՝ 22x23 սմ, 3 շերտ, առնվազն 35 մետր երկարությամբ։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սպիտակ, մաքրությունը անելու համար, խիտ խտությամբ, որակյալ, 20x10սմ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25-30լ․, տարողությամբ աղբի պարկ գլանաձև փաթեթավորմամբ: Գույնը՝ սև, առանց բռնակների, դիմացկուն: Ապրանքը պետք է լինի չօգտագործված (նոր): Գլանափաթեթում նվազագույնը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Օդաթարմեցուցիչ (աէրոզոլ), առնվազն 300 մլ. տարողությամբ, փակ սենյակի/զուգարանի/ հոտի թարմացման համար, վակումային բալոնով, ծովային նուրբ բուրմունքով: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ներժավից,  նախատեսված բժշկական թափոնների համար, ամուր, չթափածակվող նյութից, ներսում ունենալ դույլ բժշկական թափոնների հավաքման և տեղափոխման համար, 18լ տարողությամբ, ունենա ոտնակով կառավարվող կափարիչ:Ապրանքը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տադիրով մեծ խոզանակ զուգարանի ամենօրյա մաքրման համար, պլաստմասե ձողով և բռնակով, բարձրությունը՝  50 սմ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 տարողության, կոշտ պլաստմասից, կափարիչով, պլաստմասե ամուր բռնակով, քլորամինի լուծույթ պատրաստելու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վերացման, հսկողության, շրջանառու կամ անվտանգության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