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համազգեստի ձեռքբերման նպատակով ԵԱ-ԷԱՃԱՊՁԲ-25/63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համազգեստի ձեռքբերման նպատակով ԵԱ-ԷԱՃԱՊՁԲ-25/63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համազգեստի ձեռքբերման նպատակով ԵԱ-ԷԱՃԱՊՁԲ-25/63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համազգեստի ձեռքբերման նպատակով ԵԱ-ԷԱՃԱՊՁԲ-25/63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Վարորդների համազգեստ երկարաթև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Վարորդների համազգեստ երկարաթև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Երկարաթև վերնաշապիկը նախատեսված է ամենօրյա հարմարավետ հագնելու համար։ Այն պատրաստված է փափուկ և շնչող կտորից, որն ապահովում է հարմարավետություն ինչպես տաք, այնպես էլ մեղմ եղանակին։ Վերնաշապիկն ունի դասական  Վ-աձև վզկապ, վզկապի վերջնամասերը համապատասխան պլաստիկներով, որոնք ազատություն են տալիս շարժման ժամանակ, թևերի վերջնամասը 2 կոճակով։ Կտորը հաճելի է մաշկին և պահպանում է իր ձևը բազմակի լվացումների ընթացքում։ Վրնաշապիկը բախկացած է 55% պոլիեսթելից և 45% բամբակից իսկ խտությունը 110գր/մ2 +-5 գրամ: Դիզայնը և համապատասխան տպագրությունը չպետք է տարբերվի Հավելված 1.1-ով ներկայացված նկարից, իսկ կտորի գույնի կոդն է՝ #cfe5f7: Առջևի մասով՝ կոճակներ, երկարաթև, կոճակով թևանցք Ձախ կրծքավանդակին՝ Երևանի քաղաքապետարան, աջ թևին՝ Երևան զինանշան: Չափսերը S,M,L,XL,XXL՝ ըստ պատվերի: Առջևի ձախ մասում՝ տպագիր «Երևանի քաղաքապետարան» գրությամբ։ Աջ թևի վրա՝ Երևանի զինանշանը և խորհրդանշական պատկերով տպագրություն («Երևանի քաղաքապետարան» գրությամբ)։ Վերնաշապիկի չափսերը համաձայն պատվիրատուի ներկայացված ցանկի, որը ներկայացնում է մինչև պայմանագիրը ուժի մեջ մտնելը էլ. ծանուցմամբ: Ապրանքը և կտորը պետք է լինի նոր չօգտագործված, ապրանքի հետ խնդիրների առաջացման դեպքում, որը կապված է ապրանքի որակի հետ, մատակարարը պարտավորվում է իր միջոցների հաշվին 2 աշխատանքային օրվա ընթացքում փոխել այն նորով: Պատվերի տեսքը դիզայնը նախապես պետք է համաձայնեցնել պատվիրատուի հետ: Մատակարար ընկերությունը ամբողջ քանակի արտադրությունը սկսելուց առաջ պարտավոր է նախապես ներկայացնել մի քանի արդեն կարված պատրաստի նմուշ: Կից ներկայացվում են պահանջվող վերանշապիկների չափսերը:  Յուրաքանչյուր շապիկ պետք է լինի առանձին փաթեթավորված՝ թափանցիկ պոլիէթիլենային տուփով: Ներկառուցված պիտակ՝ չափս, բաղադրություն, լվացման նշաններ:  Վերնաշապիկի մեջքի հատվածը լինի համապատասխան նախշերով: Վերնաշապիկի չափսերը ներկայացված են հավելված 1-ում: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30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