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5A4A2" w14:textId="55FC30E8" w:rsidR="002F3CDF" w:rsidRPr="00E45D91" w:rsidRDefault="002F3CDF" w:rsidP="002F3CDF">
      <w:pPr>
        <w:spacing w:after="0"/>
        <w:jc w:val="center"/>
        <w:rPr>
          <w:rFonts w:ascii="GHEA Grapalat" w:hAnsi="GHEA Grapalat"/>
          <w:bCs/>
        </w:rPr>
      </w:pPr>
      <w:r w:rsidRPr="00E45D91">
        <w:rPr>
          <w:rFonts w:ascii="GHEA Grapalat" w:hAnsi="GHEA Grapalat"/>
          <w:bCs/>
        </w:rPr>
        <w:t>տեխնիկական բնութագիր - գնման ժամանակացույց</w:t>
      </w:r>
    </w:p>
    <w:p w14:paraId="36DAB29A" w14:textId="77777777" w:rsidR="0088040E" w:rsidRPr="00A07704" w:rsidRDefault="0088040E" w:rsidP="0088040E">
      <w:pPr>
        <w:spacing w:after="0"/>
        <w:jc w:val="center"/>
        <w:rPr>
          <w:rFonts w:ascii="GHEA Grapalat" w:hAnsi="GHEA Grapalat"/>
          <w:b/>
        </w:rPr>
      </w:pPr>
    </w:p>
    <w:tbl>
      <w:tblPr>
        <w:tblStyle w:val="a5"/>
        <w:tblW w:w="16186" w:type="dxa"/>
        <w:jc w:val="center"/>
        <w:tblLook w:val="04A0" w:firstRow="1" w:lastRow="0" w:firstColumn="1" w:lastColumn="0" w:noHBand="0" w:noVBand="1"/>
      </w:tblPr>
      <w:tblGrid>
        <w:gridCol w:w="486"/>
        <w:gridCol w:w="1530"/>
        <w:gridCol w:w="2222"/>
        <w:gridCol w:w="3533"/>
        <w:gridCol w:w="992"/>
        <w:gridCol w:w="1375"/>
        <w:gridCol w:w="1150"/>
        <w:gridCol w:w="1465"/>
        <w:gridCol w:w="2360"/>
        <w:gridCol w:w="1049"/>
        <w:gridCol w:w="17"/>
        <w:gridCol w:w="7"/>
      </w:tblGrid>
      <w:tr w:rsidR="0088040E" w:rsidRPr="00A07704" w14:paraId="77CD44BC" w14:textId="77777777" w:rsidTr="0088040E">
        <w:trPr>
          <w:trHeight w:val="415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8400" w14:textId="77777777" w:rsidR="0088040E" w:rsidRPr="00F7207F" w:rsidRDefault="0088040E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1E8EEDD6" w14:textId="77777777" w:rsidR="0088040E" w:rsidRPr="00A07704" w:rsidRDefault="0088040E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07704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7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EBB4" w14:textId="77777777" w:rsidR="0088040E" w:rsidRPr="00A07704" w:rsidRDefault="0088040E" w:rsidP="0088040E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A07704"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</w:p>
        </w:tc>
      </w:tr>
      <w:tr w:rsidR="00577891" w:rsidRPr="00A07704" w14:paraId="3CFF172F" w14:textId="77777777" w:rsidTr="00577891">
        <w:trPr>
          <w:gridAfter w:val="1"/>
          <w:wAfter w:w="7" w:type="dxa"/>
          <w:trHeight w:val="582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2D351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17701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07704">
              <w:rPr>
                <w:rFonts w:ascii="GHEA Grapalat" w:hAnsi="GHEA Grapalat"/>
                <w:sz w:val="18"/>
                <w:szCs w:val="18"/>
              </w:rPr>
              <w:t>ըստ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ԳՄԱ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07704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07704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15EF" w14:textId="77777777" w:rsidR="00577891" w:rsidRDefault="00577891" w:rsidP="0057789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323F647D" w14:textId="1F4D485E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4429" w14:textId="77777777" w:rsidR="00577891" w:rsidRPr="00A07704" w:rsidRDefault="00577891" w:rsidP="0057789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19CCBD14" w14:textId="77777777" w:rsidR="00577891" w:rsidRDefault="00577891" w:rsidP="0057789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  <w:p w14:paraId="018F1634" w14:textId="5E7E561F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77891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D541" w14:textId="77777777" w:rsidR="00577891" w:rsidRDefault="00577891" w:rsidP="0057789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  <w:p w14:paraId="6953771F" w14:textId="748FF71A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8E24" w14:textId="77777777" w:rsidR="00577891" w:rsidRPr="00A07704" w:rsidRDefault="00577891" w:rsidP="0057789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Միավորի  գինը</w:t>
            </w:r>
          </w:p>
          <w:p w14:paraId="06E4D1EC" w14:textId="77777777" w:rsidR="00577891" w:rsidRPr="00892EE4" w:rsidRDefault="00577891" w:rsidP="0057789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  <w:p w14:paraId="2413AFCC" w14:textId="13561238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Цена единицы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F775" w14:textId="3CC17414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Общее количество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08CB" w14:textId="77777777" w:rsidR="00577891" w:rsidRPr="00FA0510" w:rsidRDefault="00577891" w:rsidP="0057789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5E51324E" w14:textId="77777777" w:rsidR="00577891" w:rsidRPr="00FA0510" w:rsidRDefault="00577891" w:rsidP="0057789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4184C39A" w14:textId="6C03BD04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BA12" w14:textId="03CA0C4F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577891" w:rsidRPr="00A07704" w14:paraId="61D169F6" w14:textId="77777777" w:rsidTr="00577891">
        <w:trPr>
          <w:gridAfter w:val="2"/>
          <w:wAfter w:w="24" w:type="dxa"/>
          <w:trHeight w:val="333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4D54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4E88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8808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5F78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F39C9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C0E4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C1BF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18AD6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BC7FB" w14:textId="77777777" w:rsidR="00577891" w:rsidRDefault="00577891" w:rsidP="0057789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2E381467" w14:textId="57D3A5B3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10DBEA" w14:textId="77777777" w:rsidR="00577891" w:rsidRPr="00A07704" w:rsidRDefault="00577891" w:rsidP="00577891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07704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6C2426" w:rsidRPr="00A07704" w14:paraId="2EADFE1A" w14:textId="77777777" w:rsidTr="00577891">
        <w:trPr>
          <w:gridAfter w:val="2"/>
          <w:wAfter w:w="24" w:type="dxa"/>
          <w:cantSplit/>
          <w:trHeight w:val="702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AE6EC" w14:textId="77777777" w:rsidR="006C2426" w:rsidRPr="00F62E15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5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9BC6F" w14:textId="77777777" w:rsidR="006C2426" w:rsidRPr="00A07704" w:rsidRDefault="006C2426" w:rsidP="0088040E">
            <w:pPr>
              <w:spacing w:after="0"/>
              <w:jc w:val="center"/>
            </w:pPr>
            <w:r w:rsidRPr="00A414FC">
              <w:rPr>
                <w:rFonts w:ascii="GHEA Grapalat" w:hAnsi="GHEA Grapalat"/>
                <w:sz w:val="18"/>
                <w:szCs w:val="18"/>
              </w:rPr>
              <w:t>42131480</w:t>
            </w:r>
          </w:p>
        </w:tc>
        <w:tc>
          <w:tcPr>
            <w:tcW w:w="22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EB9DA" w14:textId="77777777" w:rsidR="006C2426" w:rsidRPr="0088040E" w:rsidRDefault="006C2426" w:rsidP="0088040E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</w:rPr>
            </w:pPr>
            <w:r w:rsidRPr="0088040E">
              <w:rPr>
                <w:rFonts w:ascii="GHEA Grapalat" w:hAnsi="GHEA Grapalat" w:cs="Arial CYR"/>
                <w:b/>
                <w:bCs/>
                <w:color w:val="000000"/>
              </w:rPr>
              <w:t>ИА 11165-300 տեսակի սողնակի պահեստամասերի լրակազմ</w:t>
            </w:r>
          </w:p>
          <w:p w14:paraId="16857BFF" w14:textId="3ECA3020" w:rsidR="006C2426" w:rsidRDefault="006C2426" w:rsidP="00C405D5">
            <w:pPr>
              <w:spacing w:after="0"/>
              <w:jc w:val="center"/>
              <w:rPr>
                <w:rFonts w:ascii="GHEA Grapalat" w:hAnsi="GHEA Grapalat" w:cs="Arial CYR"/>
                <w:color w:val="000000"/>
              </w:rPr>
            </w:pPr>
            <w:r w:rsidRPr="008D07A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Комплект ЗИП для 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задвижки </w:t>
            </w:r>
            <w:r w:rsidRPr="009F53FB">
              <w:rPr>
                <w:rFonts w:ascii="GHEA Grapalat" w:hAnsi="GHEA Grapalat" w:cs="Arial CYR"/>
                <w:bCs/>
                <w:color w:val="000000" w:themeColor="text1"/>
              </w:rPr>
              <w:t>типа</w:t>
            </w:r>
            <w:r w:rsidRPr="009F53FB">
              <w:rPr>
                <w:rFonts w:ascii="GHEA Grapalat" w:hAnsi="GHEA Grapalat" w:cs="Arial CYR"/>
                <w:b/>
                <w:bCs/>
                <w:color w:val="000000" w:themeColor="text1"/>
              </w:rPr>
              <w:t xml:space="preserve"> </w:t>
            </w:r>
            <w:r w:rsidRPr="005335E5">
              <w:rPr>
                <w:rFonts w:ascii="GHEA Grapalat" w:hAnsi="GHEA Grapalat" w:cs="Arial CYR"/>
                <w:color w:val="000000"/>
              </w:rPr>
              <w:t>ИА 11165-300</w:t>
            </w:r>
          </w:p>
          <w:p w14:paraId="46CCBDA1" w14:textId="2E1FD6F0" w:rsidR="006C2426" w:rsidRPr="005335E5" w:rsidRDefault="006C2426" w:rsidP="00C405D5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793B6BC" w14:textId="77777777" w:rsidR="006C2426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>
              <w:rPr>
                <w:rFonts w:ascii="GHEA Grapalat" w:hAnsi="GHEA Grapalat" w:cs="Arial CYR"/>
                <w:color w:val="000000"/>
              </w:rPr>
              <w:t>Ա</w:t>
            </w:r>
            <w:r w:rsidRPr="005335E5">
              <w:rPr>
                <w:rFonts w:ascii="GHEA Grapalat" w:hAnsi="GHEA Grapalat" w:cs="Arial CYR"/>
                <w:color w:val="000000"/>
              </w:rPr>
              <w:t>նվտանգության դասը՝ 2, ըստ</w:t>
            </w:r>
            <w:r>
              <w:rPr>
                <w:rFonts w:ascii="GHEA Grapalat" w:hAnsi="GHEA Grapalat" w:cs="Arial CYR"/>
                <w:color w:val="000000"/>
              </w:rPr>
              <w:t xml:space="preserve"> НП-001-97</w:t>
            </w:r>
          </w:p>
          <w:p w14:paraId="38D61DB1" w14:textId="77777777" w:rsidR="006C2426" w:rsidRPr="00EA4FA6" w:rsidRDefault="006C2426" w:rsidP="0088040E">
            <w:pPr>
              <w:spacing w:after="0"/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</w:pPr>
            <w:r w:rsidRPr="00EE3AA1">
              <w:rPr>
                <w:rFonts w:ascii="GHEA Grapalat" w:hAnsi="GHEA Grapalat" w:cs="Arial CYR"/>
                <w:color w:val="000000"/>
              </w:rPr>
              <w:t>К</w:t>
            </w:r>
            <w:r w:rsidRPr="005335E5">
              <w:rPr>
                <w:rFonts w:ascii="GHEA Grapalat" w:hAnsi="GHEA Grapalat" w:cs="Arial CYR"/>
                <w:color w:val="000000"/>
              </w:rPr>
              <w:t>ласс  безопасности` 2,  по НП -001-97</w:t>
            </w:r>
            <w:r w:rsidRPr="005335E5">
              <w:rPr>
                <w:rFonts w:ascii="Cambria Math" w:hAnsi="Cambria Math" w:cs="Cambria Math"/>
                <w:color w:val="000000"/>
              </w:rPr>
              <w:t>․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25691" w14:textId="63D83991" w:rsidR="006C2426" w:rsidRPr="006C2426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Հատ*</w:t>
            </w:r>
          </w:p>
          <w:p w14:paraId="281A30C2" w14:textId="2AFD0CD7" w:rsidR="006C2426" w:rsidRPr="00A07704" w:rsidRDefault="006C2426" w:rsidP="0088040E">
            <w:pPr>
              <w:spacing w:after="0"/>
              <w:contextualSpacing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 xml:space="preserve"> </w:t>
            </w:r>
            <w:r w:rsidRPr="00A07704">
              <w:rPr>
                <w:rFonts w:ascii="GHEA Grapalat" w:hAnsi="GHEA Grapalat" w:cs="Arial CYR"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13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D56D9" w14:textId="0FFDCC8C" w:rsidR="006C2426" w:rsidRPr="00D52032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25</w:t>
            </w:r>
            <w:r>
              <w:rPr>
                <w:rFonts w:ascii="Calibri" w:hAnsi="Calibri" w:cs="Calibri"/>
                <w:color w:val="000000"/>
                <w:sz w:val="21"/>
                <w:szCs w:val="21"/>
                <w:lang w:val="ru-RU"/>
              </w:rPr>
              <w:t> 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 xml:space="preserve"> 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98A8A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94A374" w14:textId="724C746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25</w:t>
            </w:r>
            <w:r>
              <w:rPr>
                <w:rFonts w:ascii="Calibri" w:hAnsi="Calibri" w:cs="Calibri"/>
                <w:color w:val="000000"/>
                <w:sz w:val="21"/>
                <w:szCs w:val="21"/>
                <w:lang w:val="ru-RU"/>
              </w:rPr>
              <w:t> 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 xml:space="preserve"> 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25E62" w14:textId="77777777" w:rsidR="006C2426" w:rsidRPr="009C4E0A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Ապրանքները մատակարարել ք. Մեծամոր  «ՀԱԷԿ»</w:t>
            </w:r>
            <w:r w:rsidRPr="006C2426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</w:t>
            </w: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ՓԲԸ</w:t>
            </w:r>
          </w:p>
          <w:p w14:paraId="09CBB7B0" w14:textId="77777777" w:rsidR="006C2426" w:rsidRPr="009C4E0A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>Доставить товары в</w:t>
            </w:r>
            <w:r w:rsidRPr="00820C9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г. Мецамор </w:t>
            </w:r>
            <w:r w:rsidRPr="009C4E0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ЗАО «ААЭК»</w:t>
            </w:r>
          </w:p>
          <w:p w14:paraId="2477953F" w14:textId="7726B6D3" w:rsidR="007202C5" w:rsidRPr="007202C5" w:rsidRDefault="007202C5" w:rsidP="007202C5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(Ոչ ռեզիդենտ </w:t>
            </w:r>
            <w:r w:rsidR="00596B20" w:rsidRPr="00E321AF">
              <w:rPr>
                <w:rFonts w:ascii="GHEA Grapalat" w:hAnsi="GHEA Grapalat" w:cs="Arial CYR"/>
                <w:color w:val="000000"/>
                <w:sz w:val="21"/>
                <w:szCs w:val="21"/>
              </w:rPr>
              <w:t>մասնակիցների</w:t>
            </w:r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դեպքում  առաքման պայմաններ՝ DAP</w:t>
            </w:r>
          </w:p>
          <w:p w14:paraId="1AA552C7" w14:textId="54647218" w:rsidR="007202C5" w:rsidRPr="00966F39" w:rsidRDefault="007202C5" w:rsidP="007202C5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7202C5">
              <w:rPr>
                <w:rFonts w:ascii="GHEA Grapalat" w:hAnsi="GHEA Grapalat" w:cs="Arial CYR"/>
                <w:color w:val="000000"/>
                <w:sz w:val="21"/>
                <w:szCs w:val="21"/>
              </w:rPr>
              <w:t>Հայաստ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անի Հանրապետություն, Երևան, մաքսային պահեստ</w:t>
            </w:r>
            <w:r w:rsidR="00966F39" w:rsidRPr="00966F39">
              <w:rPr>
                <w:rFonts w:ascii="GHEA Grapalat" w:hAnsi="GHEA Grapalat" w:cs="Arial CYR"/>
                <w:color w:val="000000"/>
                <w:sz w:val="21"/>
                <w:szCs w:val="21"/>
              </w:rPr>
              <w:t>)</w:t>
            </w:r>
          </w:p>
          <w:p w14:paraId="4907203A" w14:textId="49DB0C8B" w:rsidR="007202C5" w:rsidRPr="00321A81" w:rsidRDefault="00966F39" w:rsidP="007202C5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(</w:t>
            </w:r>
            <w:r w:rsidRPr="00966F39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В случае нерезидентов </w:t>
            </w:r>
            <w:r w:rsidR="007202C5" w:rsidRPr="00321A81">
              <w:rPr>
                <w:rFonts w:ascii="GHEA Grapalat" w:hAnsi="GHEA Grapalat" w:cs="Arial CYR"/>
                <w:color w:val="000000"/>
                <w:sz w:val="21"/>
                <w:szCs w:val="21"/>
              </w:rPr>
              <w:t>условия поставки: DAP</w:t>
            </w:r>
          </w:p>
          <w:p w14:paraId="316C23DE" w14:textId="59B60FA1" w:rsidR="007202C5" w:rsidRPr="00966F39" w:rsidRDefault="007202C5" w:rsidP="007202C5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 w:rsidRPr="00321A81">
              <w:rPr>
                <w:rFonts w:ascii="GHEA Grapalat" w:hAnsi="GHEA Grapalat" w:cs="Arial CYR"/>
                <w:color w:val="000000"/>
                <w:sz w:val="21"/>
                <w:szCs w:val="21"/>
              </w:rPr>
              <w:t>Республика Армения, Ереван, таможенный склад</w:t>
            </w:r>
            <w:r w:rsidR="00966F39"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)</w:t>
            </w:r>
          </w:p>
          <w:p w14:paraId="3F4D6FAA" w14:textId="53655B4F" w:rsidR="006C2426" w:rsidRPr="007202C5" w:rsidRDefault="006C2426" w:rsidP="006C242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7C51164" w14:textId="3188813D" w:rsidR="006C2426" w:rsidRPr="00880048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880048">
              <w:rPr>
                <w:rFonts w:ascii="GHEA Grapalat" w:hAnsi="GHEA Grapalat" w:cs="Arial CYR"/>
                <w:color w:val="000000"/>
                <w:sz w:val="20"/>
                <w:szCs w:val="20"/>
              </w:rPr>
              <w:t>Պայմանագրի կնքման օրվանից 210 օրացո</w:t>
            </w:r>
            <w:r w:rsidR="00723346">
              <w:rPr>
                <w:rFonts w:ascii="GHEA Grapalat" w:hAnsi="GHEA Grapalat" w:cs="Arial CYR"/>
                <w:color w:val="000000"/>
                <w:sz w:val="20"/>
                <w:szCs w:val="20"/>
                <w:lang w:val="ru-RU"/>
              </w:rPr>
              <w:t>ւ</w:t>
            </w:r>
            <w:r w:rsidRPr="00880048">
              <w:rPr>
                <w:rFonts w:ascii="GHEA Grapalat" w:hAnsi="GHEA Grapalat" w:cs="Arial CYR"/>
                <w:color w:val="000000"/>
                <w:sz w:val="20"/>
                <w:szCs w:val="20"/>
              </w:rPr>
              <w:t>ցային օրվա ընթացքում</w:t>
            </w:r>
          </w:p>
          <w:p w14:paraId="3E391380" w14:textId="77777777" w:rsidR="006C2426" w:rsidRPr="00D52032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80048">
              <w:rPr>
                <w:rFonts w:ascii="GHEA Grapalat" w:hAnsi="GHEA Grapalat" w:cs="Arial CYR"/>
                <w:color w:val="000000"/>
                <w:sz w:val="20"/>
                <w:szCs w:val="20"/>
              </w:rPr>
              <w:t>В течение 210 дней с даты подписания договора</w:t>
            </w:r>
          </w:p>
        </w:tc>
      </w:tr>
      <w:tr w:rsidR="006C2426" w:rsidRPr="00A07704" w14:paraId="15302C2C" w14:textId="77777777" w:rsidTr="00577891">
        <w:trPr>
          <w:gridAfter w:val="2"/>
          <w:wAfter w:w="24" w:type="dxa"/>
          <w:cantSplit/>
          <w:trHeight w:val="376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9F4CC" w14:textId="77777777" w:rsidR="006C2426" w:rsidRPr="00D52032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312FA6" w14:textId="77777777" w:rsidR="006C2426" w:rsidRPr="00D52032" w:rsidRDefault="006C2426" w:rsidP="0088040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D9840" w14:textId="77777777" w:rsidR="006C2426" w:rsidRPr="00D52032" w:rsidRDefault="006C2426" w:rsidP="0088040E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716C" w14:textId="77777777" w:rsidR="006C2426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Իլ</w:t>
            </w:r>
            <w:r w:rsidRPr="00EE3AA1">
              <w:rPr>
                <w:rFonts w:ascii="GHEA Grapalat" w:hAnsi="GHEA Grapalat" w:cs="Arial CYR"/>
                <w:color w:val="000000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Шпиндель</w:t>
            </w:r>
          </w:p>
          <w:p w14:paraId="4AF9E91E" w14:textId="77777777" w:rsidR="006C2426" w:rsidRPr="00E45D91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0735.402413.444-02</w:t>
            </w:r>
            <w:r>
              <w:rPr>
                <w:rFonts w:ascii="GHEA Grapalat" w:hAnsi="GHEA Grapalat" w:cs="Arial CYR"/>
                <w:color w:val="000000"/>
              </w:rPr>
              <w:t xml:space="preserve"> կամ/или </w:t>
            </w:r>
            <w:r w:rsidRPr="00060D10">
              <w:rPr>
                <w:rFonts w:ascii="GHEA Grapalat" w:hAnsi="GHEA Grapalat" w:cs="Arial CYR"/>
                <w:color w:val="000000"/>
              </w:rPr>
              <w:t>0735.402413.444</w:t>
            </w:r>
          </w:p>
          <w:p w14:paraId="7070F62B" w14:textId="77777777" w:rsidR="006C2426" w:rsidRPr="00EE3AA1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20х13 ГОСТ 5632</w:t>
            </w:r>
            <w:r w:rsidRPr="00EE3AA1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EE3AA1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3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0BA65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B8864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4C13B0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BF2A0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6B793A1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260C346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C2426" w:rsidRPr="00A07704" w14:paraId="214D37BA" w14:textId="77777777" w:rsidTr="00577891">
        <w:trPr>
          <w:gridAfter w:val="2"/>
          <w:wAfter w:w="24" w:type="dxa"/>
          <w:cantSplit/>
          <w:trHeight w:val="376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B625B" w14:textId="77777777" w:rsidR="006C2426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93D1C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A4558" w14:textId="77777777" w:rsidR="006C2426" w:rsidRPr="00184D6E" w:rsidRDefault="006C2426" w:rsidP="0088040E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2991" w14:textId="77777777" w:rsidR="006C2426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Սկավառակ</w:t>
            </w:r>
            <w:r w:rsidRPr="00EE3AA1">
              <w:rPr>
                <w:rFonts w:ascii="GHEA Grapalat" w:hAnsi="GHEA Grapalat" w:cs="Arial CYR"/>
                <w:color w:val="000000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Диск</w:t>
            </w:r>
          </w:p>
          <w:p w14:paraId="57EE8F65" w14:textId="77777777" w:rsidR="006C2426" w:rsidRPr="00060D10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0735.508531.541</w:t>
            </w:r>
          </w:p>
          <w:p w14:paraId="75FFE8EF" w14:textId="77777777" w:rsidR="006C2426" w:rsidRPr="00EE3AA1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Ст. 20 ГОСТ 1050</w:t>
            </w:r>
            <w:r w:rsidRPr="00EE3AA1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EE3AA1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6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81175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2A06D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1573B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C3FE8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75CA070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E69775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C2426" w:rsidRPr="00A07704" w14:paraId="61057EB1" w14:textId="77777777" w:rsidTr="00577891">
        <w:trPr>
          <w:gridAfter w:val="2"/>
          <w:wAfter w:w="24" w:type="dxa"/>
          <w:cantSplit/>
          <w:trHeight w:val="376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5F9457" w14:textId="77777777" w:rsidR="006C2426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AA92B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8AF1D" w14:textId="77777777" w:rsidR="006C2426" w:rsidRPr="00184D6E" w:rsidRDefault="006C2426" w:rsidP="0088040E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B2DF" w14:textId="77777777" w:rsidR="006C2426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Գոտեկապ</w:t>
            </w:r>
            <w:r w:rsidRPr="005335E5">
              <w:rPr>
                <w:rFonts w:ascii="GHEA Grapalat" w:hAnsi="GHEA Grapalat" w:cs="Arial CYR"/>
                <w:color w:val="000000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Обойма</w:t>
            </w:r>
          </w:p>
          <w:p w14:paraId="3EC4C57E" w14:textId="77777777" w:rsidR="006C2426" w:rsidRPr="00060D10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 xml:space="preserve">0735.506162.412 </w:t>
            </w:r>
          </w:p>
          <w:p w14:paraId="1DD93A42" w14:textId="77777777" w:rsidR="006C2426" w:rsidRPr="005335E5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Ст. 20 ГОСТ 1050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5335E5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3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CB465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C145EE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4A0FE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C0E879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9A32646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8E76B1F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C2426" w:rsidRPr="00A07704" w14:paraId="2984829D" w14:textId="77777777" w:rsidTr="00577891">
        <w:trPr>
          <w:gridAfter w:val="2"/>
          <w:wAfter w:w="24" w:type="dxa"/>
          <w:cantSplit/>
          <w:trHeight w:val="376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A4503" w14:textId="77777777" w:rsidR="006C2426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64F79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37E18" w14:textId="77777777" w:rsidR="006C2426" w:rsidRPr="00184D6E" w:rsidRDefault="006C2426" w:rsidP="0088040E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2DD9" w14:textId="77777777" w:rsidR="006C2426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Վռան խցուկի</w:t>
            </w:r>
            <w:r w:rsidRPr="00EE3AA1">
              <w:rPr>
                <w:rFonts w:ascii="GHEA Grapalat" w:hAnsi="GHEA Grapalat" w:cs="Arial CYR"/>
                <w:color w:val="000000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Втулка сальника</w:t>
            </w:r>
          </w:p>
          <w:p w14:paraId="43208A1D" w14:textId="77777777" w:rsidR="006C2426" w:rsidRPr="00060D10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0735.404381.350</w:t>
            </w:r>
          </w:p>
          <w:p w14:paraId="525F61C9" w14:textId="77777777" w:rsidR="006C2426" w:rsidRPr="005335E5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20х13 ГОСТ 5632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5335E5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3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74166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4B6AD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70F5C5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16820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A545A21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2C1A285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C2426" w:rsidRPr="00A07704" w14:paraId="5496858C" w14:textId="77777777" w:rsidTr="00577891">
        <w:trPr>
          <w:gridAfter w:val="2"/>
          <w:wAfter w:w="24" w:type="dxa"/>
          <w:cantSplit/>
          <w:trHeight w:val="376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380A6" w14:textId="77777777" w:rsidR="006C2426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B4250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BC104" w14:textId="77777777" w:rsidR="006C2426" w:rsidRPr="00184D6E" w:rsidRDefault="006C2426" w:rsidP="0088040E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9B03" w14:textId="77777777" w:rsidR="006C2426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Վռան</w:t>
            </w:r>
            <w:r w:rsidRPr="00EE3AA1">
              <w:rPr>
                <w:rFonts w:ascii="GHEA Grapalat" w:hAnsi="GHEA Grapalat" w:cs="Arial CYR"/>
                <w:color w:val="000000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Втулка</w:t>
            </w:r>
          </w:p>
          <w:p w14:paraId="033F6C6E" w14:textId="77777777" w:rsidR="006C2426" w:rsidRPr="00060D10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0735.404111.254</w:t>
            </w:r>
          </w:p>
          <w:p w14:paraId="332F5D20" w14:textId="77777777" w:rsidR="006C2426" w:rsidRPr="005335E5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20х13 ГОСТ 5632</w:t>
            </w:r>
            <w:r w:rsidRPr="00EE3AA1">
              <w:rPr>
                <w:rFonts w:ascii="GHEA Grapalat" w:hAnsi="GHEA Grapalat" w:cs="Arial CYR"/>
                <w:color w:val="000000"/>
              </w:rPr>
              <w:t xml:space="preserve"> 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5335E5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3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47210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8ADB3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C765B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56217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980EECF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28F18560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C2426" w:rsidRPr="00A07704" w14:paraId="480A8271" w14:textId="77777777" w:rsidTr="00577891">
        <w:trPr>
          <w:gridAfter w:val="2"/>
          <w:wAfter w:w="24" w:type="dxa"/>
          <w:cantSplit/>
          <w:trHeight w:val="376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8E2540" w14:textId="77777777" w:rsidR="006C2426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7D67A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BD213" w14:textId="77777777" w:rsidR="006C2426" w:rsidRPr="00184D6E" w:rsidRDefault="006C2426" w:rsidP="0088040E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6EEE2" w14:textId="77777777" w:rsidR="006C2426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Սնկիկ</w:t>
            </w:r>
            <w:r w:rsidRPr="00EE3AA1">
              <w:rPr>
                <w:rFonts w:ascii="GHEA Grapalat" w:hAnsi="GHEA Grapalat" w:cs="Arial CYR"/>
                <w:color w:val="000000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Грибок</w:t>
            </w:r>
          </w:p>
          <w:p w14:paraId="32A70E9F" w14:textId="77777777" w:rsidR="006C2426" w:rsidRPr="00060D10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0735.404111.307</w:t>
            </w:r>
          </w:p>
          <w:p w14:paraId="4DE8BE48" w14:textId="77777777" w:rsidR="006C2426" w:rsidRPr="005335E5" w:rsidRDefault="006C2426" w:rsidP="0088040E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20х13 ГОСТ 5632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5335E5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3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8A5CC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D748D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D1F5D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8F9F8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25A6800" w14:textId="77777777" w:rsidR="006C2426" w:rsidRPr="00A07704" w:rsidRDefault="006C2426" w:rsidP="0088040E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54D783C" w14:textId="77777777" w:rsidR="006C2426" w:rsidRPr="00A07704" w:rsidRDefault="006C2426" w:rsidP="0088040E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C2426" w:rsidRPr="00A07704" w14:paraId="7A493F91" w14:textId="77777777" w:rsidTr="00577891">
        <w:trPr>
          <w:gridAfter w:val="2"/>
          <w:wAfter w:w="24" w:type="dxa"/>
          <w:cantSplit/>
          <w:trHeight w:val="376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E3D24" w14:textId="77777777" w:rsidR="006C2426" w:rsidRDefault="006C2426" w:rsidP="006C242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C952D" w14:textId="77777777" w:rsidR="006C2426" w:rsidRPr="00A07704" w:rsidRDefault="006C2426" w:rsidP="006C24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3A601" w14:textId="77777777" w:rsidR="006C2426" w:rsidRPr="00184D6E" w:rsidRDefault="006C2426" w:rsidP="006C2426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C91E" w14:textId="77777777" w:rsidR="006C2426" w:rsidRDefault="006C2426" w:rsidP="006C2426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Գամասեղ</w:t>
            </w:r>
            <w:r w:rsidRPr="00EE3AA1">
              <w:rPr>
                <w:rFonts w:ascii="GHEA Grapalat" w:hAnsi="GHEA Grapalat" w:cs="Arial CYR"/>
                <w:color w:val="000000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Шпилька</w:t>
            </w:r>
          </w:p>
          <w:p w14:paraId="21795A11" w14:textId="77777777" w:rsidR="006C2426" w:rsidRPr="00060D10" w:rsidRDefault="006C2426" w:rsidP="006C2426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0735.409631.227-01</w:t>
            </w:r>
          </w:p>
          <w:p w14:paraId="62545937" w14:textId="478113AB" w:rsidR="006C2426" w:rsidRPr="00060D10" w:rsidRDefault="006C2426" w:rsidP="006C2426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20х13 ГОСТ 5632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EE3AA1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40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F7F8D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D25A0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9706C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ABE77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CE9D643" w14:textId="77777777" w:rsidR="006C2426" w:rsidRPr="00A07704" w:rsidRDefault="006C2426" w:rsidP="006C242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1CDABEB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C2426" w:rsidRPr="00A07704" w14:paraId="7B99790C" w14:textId="77777777" w:rsidTr="00577891">
        <w:trPr>
          <w:gridAfter w:val="2"/>
          <w:wAfter w:w="24" w:type="dxa"/>
          <w:cantSplit/>
          <w:trHeight w:val="376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97AD" w14:textId="77777777" w:rsidR="006C2426" w:rsidRDefault="006C2426" w:rsidP="006C242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B70B0" w14:textId="77777777" w:rsidR="006C2426" w:rsidRPr="00A07704" w:rsidRDefault="006C2426" w:rsidP="006C24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EC330" w14:textId="77777777" w:rsidR="006C2426" w:rsidRPr="00184D6E" w:rsidRDefault="006C2426" w:rsidP="006C2426">
            <w:pPr>
              <w:spacing w:after="0"/>
              <w:rPr>
                <w:rFonts w:ascii="GHEA Grapalat" w:hAnsi="GHEA Grapalat" w:cs="Arial CYR"/>
                <w:b/>
                <w:bCs/>
                <w:color w:val="000000" w:themeColor="text1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6AA0" w14:textId="77777777" w:rsidR="006C2426" w:rsidRDefault="006C2426" w:rsidP="006C2426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Մանեկ</w:t>
            </w:r>
            <w:r w:rsidRPr="00EE3AA1">
              <w:rPr>
                <w:rFonts w:ascii="GHEA Grapalat" w:hAnsi="GHEA Grapalat" w:cs="Arial CYR"/>
                <w:color w:val="000000"/>
              </w:rPr>
              <w:t>/</w:t>
            </w:r>
            <w:r w:rsidRPr="00060D10">
              <w:rPr>
                <w:rFonts w:ascii="GHEA Grapalat" w:hAnsi="GHEA Grapalat" w:cs="Arial CYR"/>
                <w:color w:val="000000"/>
              </w:rPr>
              <w:t>Гайка</w:t>
            </w:r>
          </w:p>
          <w:p w14:paraId="4BF35E5B" w14:textId="77777777" w:rsidR="006C2426" w:rsidRPr="00060D10" w:rsidRDefault="006C2426" w:rsidP="006C2426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0735.409811.830-02;-03</w:t>
            </w:r>
          </w:p>
          <w:p w14:paraId="24A2EB92" w14:textId="5277A7EB" w:rsidR="006C2426" w:rsidRPr="00060D10" w:rsidRDefault="006C2426" w:rsidP="006C2426">
            <w:pPr>
              <w:spacing w:after="0"/>
              <w:rPr>
                <w:rFonts w:ascii="GHEA Grapalat" w:hAnsi="GHEA Grapalat" w:cs="Arial CYR"/>
                <w:color w:val="000000"/>
              </w:rPr>
            </w:pPr>
            <w:r w:rsidRPr="00060D10">
              <w:rPr>
                <w:rFonts w:ascii="GHEA Grapalat" w:hAnsi="GHEA Grapalat" w:cs="Arial CYR"/>
                <w:color w:val="000000"/>
              </w:rPr>
              <w:t>Ст. 35 ГОСТ 1050</w:t>
            </w:r>
            <w:r w:rsidRPr="000E323B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 xml:space="preserve">- </w:t>
            </w:r>
            <w:r w:rsidRPr="00EE3AA1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80</w:t>
            </w:r>
            <w:r w:rsidRPr="00B3497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 xml:space="preserve"> հատ</w:t>
            </w:r>
            <w:r w:rsidRPr="000E323B">
              <w:rPr>
                <w:rFonts w:ascii="GHEA Grapalat" w:hAnsi="GHEA Grapalat" w:cs="Arial CYR"/>
                <w:b/>
                <w:color w:val="000000" w:themeColor="text1"/>
                <w:sz w:val="20"/>
                <w:szCs w:val="20"/>
              </w:rPr>
              <w:t>/</w:t>
            </w:r>
            <w:r w:rsidRPr="00EA4FA6">
              <w:rPr>
                <w:rFonts w:ascii="GHEA Grapalat" w:hAnsi="GHEA Grapalat" w:cs="Arial CYR"/>
                <w:b/>
                <w:color w:val="000000"/>
                <w:sz w:val="21"/>
                <w:szCs w:val="21"/>
              </w:rPr>
              <w:t>штук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3FF82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DCBEE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56206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4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3DB2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1C1B45F" w14:textId="77777777" w:rsidR="006C2426" w:rsidRPr="00A07704" w:rsidRDefault="006C2426" w:rsidP="006C2426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F319122" w14:textId="77777777" w:rsidR="006C2426" w:rsidRPr="00A07704" w:rsidRDefault="006C2426" w:rsidP="006C2426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6B74D401" w14:textId="77777777" w:rsidR="00966F39" w:rsidRPr="005608E3" w:rsidRDefault="00966F39" w:rsidP="00966F39">
      <w:pPr>
        <w:spacing w:after="0"/>
        <w:contextualSpacing/>
        <w:jc w:val="center"/>
        <w:rPr>
          <w:rFonts w:ascii="GHEA Grapalat" w:hAnsi="GHEA Grapalat" w:cs="Arial CYR"/>
          <w:b/>
          <w:bCs/>
          <w:color w:val="000000"/>
          <w:sz w:val="21"/>
          <w:szCs w:val="21"/>
          <w:highlight w:val="yellow"/>
        </w:rPr>
      </w:pPr>
    </w:p>
    <w:p w14:paraId="0827E949" w14:textId="02B3CBB6" w:rsidR="006C2426" w:rsidRDefault="007202C5" w:rsidP="00AA533D">
      <w:pPr>
        <w:spacing w:after="0"/>
        <w:contextualSpacing/>
        <w:jc w:val="both"/>
        <w:rPr>
          <w:rFonts w:ascii="GHEA Grapalat" w:hAnsi="GHEA Grapalat" w:cs="Arial CYR"/>
          <w:b/>
          <w:bCs/>
          <w:color w:val="000000"/>
          <w:sz w:val="21"/>
          <w:szCs w:val="21"/>
        </w:rPr>
      </w:pPr>
      <w:r w:rsidRPr="005608E3"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Եթե ընտրված մասնակիցը կլինի ոչ ռեզիդենտ, ապա պայմանագրով կսահմանվի՝ </w:t>
      </w:r>
      <w:r w:rsidRPr="005608E3">
        <w:rPr>
          <w:rFonts w:ascii="GHEA Grapalat" w:hAnsi="GHEA Grapalat" w:cs="Arial CYR"/>
          <w:b/>
          <w:bCs/>
          <w:color w:val="000000"/>
          <w:sz w:val="20"/>
          <w:szCs w:val="20"/>
        </w:rPr>
        <w:t>«</w:t>
      </w:r>
      <w:r w:rsidRPr="005608E3"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Գնորդի կողմից որպես հարկային գործակալ կատարված բոլոր վճարները (մաքսատուրք, հարկեր և տուրքեր, բեռնափոխադրում և այլն) պետք է փոխհատուցվեն </w:t>
      </w:r>
      <w:r w:rsidR="00B45FAE" w:rsidRPr="005608E3">
        <w:rPr>
          <w:rFonts w:ascii="GHEA Grapalat" w:hAnsi="GHEA Grapalat" w:cs="Arial CYR"/>
          <w:b/>
          <w:bCs/>
          <w:color w:val="000000"/>
          <w:sz w:val="21"/>
          <w:szCs w:val="21"/>
        </w:rPr>
        <w:t>Վ</w:t>
      </w:r>
      <w:r w:rsidRPr="005608E3">
        <w:rPr>
          <w:rFonts w:ascii="GHEA Grapalat" w:hAnsi="GHEA Grapalat" w:cs="Arial CYR"/>
          <w:b/>
          <w:bCs/>
          <w:color w:val="000000"/>
          <w:sz w:val="21"/>
          <w:szCs w:val="21"/>
        </w:rPr>
        <w:t>աճառողի կողմից</w:t>
      </w:r>
      <w:r w:rsidRPr="005608E3">
        <w:rPr>
          <w:rFonts w:ascii="GHEA Grapalat" w:hAnsi="GHEA Grapalat" w:cs="Arial CYR"/>
          <w:b/>
          <w:bCs/>
          <w:color w:val="000000"/>
          <w:sz w:val="20"/>
          <w:szCs w:val="20"/>
        </w:rPr>
        <w:t>»</w:t>
      </w:r>
      <w:r w:rsidRPr="005608E3"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: </w:t>
      </w:r>
    </w:p>
    <w:p w14:paraId="258F7E87" w14:textId="77777777" w:rsidR="00F30443" w:rsidRDefault="00F30443" w:rsidP="00AA533D">
      <w:pPr>
        <w:spacing w:after="0"/>
        <w:contextualSpacing/>
        <w:jc w:val="both"/>
        <w:rPr>
          <w:rFonts w:ascii="GHEA Grapalat" w:hAnsi="GHEA Grapalat" w:cs="Arial CYR"/>
          <w:b/>
          <w:bCs/>
          <w:color w:val="000000"/>
          <w:sz w:val="21"/>
          <w:szCs w:val="21"/>
        </w:rPr>
      </w:pPr>
    </w:p>
    <w:p w14:paraId="28226B8D" w14:textId="04980950" w:rsidR="0088040E" w:rsidRPr="00AA533D" w:rsidRDefault="00AA533D" w:rsidP="00AA533D">
      <w:pPr>
        <w:spacing w:after="0"/>
        <w:contextualSpacing/>
        <w:jc w:val="both"/>
        <w:rPr>
          <w:rFonts w:ascii="GHEA Grapalat" w:hAnsi="GHEA Grapalat" w:cs="Arial CYR"/>
          <w:b/>
          <w:bCs/>
          <w:color w:val="000000"/>
          <w:sz w:val="21"/>
          <w:szCs w:val="21"/>
        </w:rPr>
      </w:pPr>
      <w:r w:rsidRPr="00AA533D"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Если </w:t>
      </w:r>
      <w:r w:rsidR="00165DA2">
        <w:rPr>
          <w:rFonts w:ascii="GHEA Grapalat" w:hAnsi="GHEA Grapalat" w:cs="Arial CYR"/>
          <w:b/>
          <w:bCs/>
          <w:color w:val="000000"/>
          <w:sz w:val="21"/>
          <w:szCs w:val="21"/>
          <w:lang w:val="ru-RU"/>
        </w:rPr>
        <w:t>ото</w:t>
      </w:r>
      <w:r w:rsidRPr="00AA533D">
        <w:rPr>
          <w:rFonts w:ascii="GHEA Grapalat" w:hAnsi="GHEA Grapalat" w:cs="Arial CYR"/>
          <w:b/>
          <w:bCs/>
          <w:color w:val="000000"/>
          <w:sz w:val="21"/>
          <w:szCs w:val="21"/>
        </w:rPr>
        <w:t>бранный участник является нерезидентом</w:t>
      </w:r>
      <w:r w:rsidR="00165DA2">
        <w:rPr>
          <w:rFonts w:ascii="GHEA Grapalat" w:hAnsi="GHEA Grapalat" w:cs="Arial CYR"/>
          <w:b/>
          <w:bCs/>
          <w:color w:val="000000"/>
          <w:sz w:val="21"/>
          <w:szCs w:val="21"/>
          <w:lang w:val="ru-RU"/>
        </w:rPr>
        <w:t xml:space="preserve"> РА</w:t>
      </w:r>
      <w:r w:rsidRPr="00AA533D">
        <w:rPr>
          <w:rFonts w:ascii="GHEA Grapalat" w:hAnsi="GHEA Grapalat" w:cs="Arial CYR"/>
          <w:b/>
          <w:bCs/>
          <w:color w:val="000000"/>
          <w:sz w:val="21"/>
          <w:szCs w:val="21"/>
        </w:rPr>
        <w:t>, в договоре будет указано</w:t>
      </w:r>
      <w:r>
        <w:rPr>
          <w:rFonts w:ascii="GHEA Grapalat" w:hAnsi="GHEA Grapalat" w:cs="Arial CYR"/>
          <w:b/>
          <w:bCs/>
          <w:color w:val="000000"/>
          <w:sz w:val="21"/>
          <w:szCs w:val="21"/>
          <w:lang w:val="ru-RU"/>
        </w:rPr>
        <w:t xml:space="preserve">: </w:t>
      </w:r>
      <w:r w:rsidRPr="00AA533D"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Все расходы, выполненные со стороны </w:t>
      </w:r>
      <w:r w:rsidR="00576EE2">
        <w:rPr>
          <w:rFonts w:ascii="GHEA Grapalat" w:hAnsi="GHEA Grapalat" w:cs="Arial CYR"/>
          <w:b/>
          <w:bCs/>
          <w:color w:val="000000"/>
          <w:sz w:val="21"/>
          <w:szCs w:val="21"/>
          <w:lang w:val="ru-RU"/>
        </w:rPr>
        <w:t>Покупателя</w:t>
      </w:r>
      <w:r w:rsidRPr="00AA533D">
        <w:rPr>
          <w:rFonts w:ascii="GHEA Grapalat" w:hAnsi="GHEA Grapalat" w:cs="Arial CYR"/>
          <w:b/>
          <w:bCs/>
          <w:color w:val="000000"/>
          <w:sz w:val="21"/>
          <w:szCs w:val="21"/>
        </w:rPr>
        <w:t xml:space="preserve"> (в качестве налогового агента и т.д.) (НДС, таможенные пошлины, транспортировка и т.д.), будут взиматься из суммы, подлежащей уплате.</w:t>
      </w:r>
    </w:p>
    <w:p w14:paraId="4B84B772" w14:textId="77777777" w:rsidR="0088040E" w:rsidRPr="00966F39" w:rsidRDefault="0088040E" w:rsidP="0088040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r w:rsidRPr="00966F39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r w:rsidRPr="00A07704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պայմաններ՝</w:t>
      </w:r>
    </w:p>
    <w:p w14:paraId="3D7E653C" w14:textId="77777777" w:rsidR="0088040E" w:rsidRPr="00966F39" w:rsidRDefault="0088040E" w:rsidP="0088040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34FE79F3" w14:textId="77777777" w:rsidR="0088040E" w:rsidRPr="00A07704" w:rsidRDefault="0088040E" w:rsidP="0088040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10 աշխատանքային օր</w:t>
      </w:r>
    </w:p>
    <w:p w14:paraId="2199403D" w14:textId="77777777" w:rsidR="0088040E" w:rsidRPr="000E044F" w:rsidRDefault="0088040E" w:rsidP="0088040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>Թույլատրելի խա</w:t>
      </w:r>
      <w:r w:rsidRPr="00A07704">
        <w:rPr>
          <w:rFonts w:ascii="GHEA Grapalat" w:hAnsi="GHEA Grapalat" w:cs="Sylfaen"/>
          <w:bCs/>
          <w:sz w:val="20"/>
          <w:szCs w:val="20"/>
          <w:lang w:val="ru-RU"/>
        </w:rPr>
        <w:t>խ</w:t>
      </w:r>
      <w:r w:rsidRPr="00A07704">
        <w:rPr>
          <w:rFonts w:ascii="GHEA Grapalat" w:hAnsi="GHEA Grapalat" w:cs="Sylfaen"/>
          <w:bCs/>
          <w:sz w:val="20"/>
          <w:szCs w:val="20"/>
          <w:lang w:val="pt-BR"/>
        </w:rPr>
        <w:t>տման ժամկետ – 10 օրացուցային օր</w:t>
      </w:r>
    </w:p>
    <w:p w14:paraId="0F42194A" w14:textId="77777777" w:rsidR="0088040E" w:rsidRPr="00113E56" w:rsidRDefault="0088040E" w:rsidP="0088040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Style w:val="a6"/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hyperlink r:id="rId5" w:history="1">
        <w:r w:rsidRPr="00A07704">
          <w:rPr>
            <w:rStyle w:val="a6"/>
            <w:rFonts w:ascii="GHEA Grapalat" w:hAnsi="GHEA Grapalat" w:cs="Sylfaen"/>
            <w:bCs/>
            <w:sz w:val="20"/>
            <w:szCs w:val="20"/>
            <w:lang w:val="pt-BR"/>
          </w:rPr>
          <w:t>garik.markosyan@anpp.am</w:t>
        </w:r>
      </w:hyperlink>
    </w:p>
    <w:p w14:paraId="75D0D70A" w14:textId="77777777" w:rsidR="0088040E" w:rsidRPr="00113E56" w:rsidRDefault="0088040E" w:rsidP="0088040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113E56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արտադրման տարեթիվը սկսած 202</w:t>
      </w:r>
      <w:r w:rsidRPr="0021630C">
        <w:rPr>
          <w:rFonts w:ascii="GHEA Grapalat" w:hAnsi="GHEA Grapalat" w:cs="Sylfaen"/>
          <w:bCs/>
          <w:sz w:val="20"/>
          <w:szCs w:val="20"/>
          <w:lang w:val="pt-BR"/>
        </w:rPr>
        <w:t>4</w:t>
      </w:r>
      <w:r w:rsidRPr="00113E56">
        <w:rPr>
          <w:rFonts w:ascii="GHEA Grapalat" w:hAnsi="GHEA Grapalat" w:cs="Sylfaen"/>
          <w:bCs/>
          <w:sz w:val="20"/>
          <w:szCs w:val="20"/>
          <w:lang w:val="pt-BR"/>
        </w:rPr>
        <w:t>,թ., ռետինե-տեխնիկական նյութերից պատրաստված ապրանքների արտադրման տարեթիվը պետք է լինի մինչև մատակարարումը 6 ամսից ոչ ավել, պետք է ունենան միջուկային էներգետիկայի համար արտադրատեսակների արտադրման հավաստագիր, որակի հավաստագիր/պատրաստման վկայական կամ անձնագիր` օգտագործված նյութերի,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լինեն թարգմանված հայերեն կամ ռուսերեն լեզուներով: Ապրանքները պետք է պատրաստվեն և ընդունվեն մշակված որակի պլանին  համապատասխան՝ ըստ իրենց անվտանգության դասի, համաձայն НП-071-18, ГОСТ Р 50.06.01-2017 փաստաթղթերի և РД ЭО 1.1.2.01.0713-2013 փաստաթղթի 5-րդ կետի 5</w:t>
      </w:r>
      <w:r w:rsidRPr="00113E56">
        <w:rPr>
          <w:rFonts w:ascii="Cambria Math" w:hAnsi="Cambria Math" w:cs="Cambria Math"/>
          <w:bCs/>
          <w:sz w:val="20"/>
          <w:szCs w:val="20"/>
          <w:lang w:val="pt-BR"/>
        </w:rPr>
        <w:t>․</w:t>
      </w:r>
      <w:r w:rsidRPr="00113E56">
        <w:rPr>
          <w:rFonts w:ascii="GHEA Grapalat" w:hAnsi="GHEA Grapalat" w:cs="Sylfaen"/>
          <w:bCs/>
          <w:sz w:val="20"/>
          <w:szCs w:val="20"/>
          <w:lang w:val="pt-BR"/>
        </w:rPr>
        <w:t>1 ենթակետի, մասնագիտացված կազմակերպության ներգրավմամբ կամ ըստ արտադրող երկրում գործող ընդունման կարգի` իրենց ըստ НП-001-97-ի անվտանգության դասին համապատասխան: Ապրանքների ընդունման կազմակերպումն ու անցկացումը մատակարարի պատասխանատվության ներքո է:</w:t>
      </w:r>
    </w:p>
    <w:p w14:paraId="67D68C72" w14:textId="77777777" w:rsidR="0088040E" w:rsidRPr="00113E56" w:rsidRDefault="0088040E" w:rsidP="0088040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94"/>
        <w:rPr>
          <w:rFonts w:ascii="GHEA Grapalat" w:hAnsi="GHEA Grapalat" w:cs="Sylfaen"/>
          <w:bCs/>
          <w:sz w:val="20"/>
          <w:szCs w:val="20"/>
          <w:lang w:val="pt-BR"/>
        </w:rPr>
      </w:pPr>
      <w:r w:rsidRPr="00713C8D">
        <w:rPr>
          <w:rFonts w:ascii="GHEA Grapalat" w:hAnsi="GHEA Grapalat" w:cs="Arial"/>
          <w:bCs/>
        </w:rPr>
        <w:t>Մասնակիցը պայմանագրի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կնքման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փուլում՝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իր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կողմից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հաստատված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պայմանգրի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նախագծին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</w:rPr>
        <w:t>կից պետք է ներկայացնի նաև յուրաքանչյուր ապրանքի համար միավորի արժեքը առանձին</w:t>
      </w:r>
      <w:r w:rsidRPr="00713C8D">
        <w:rPr>
          <w:rFonts w:ascii="GHEA Grapalat" w:hAnsi="GHEA Grapalat" w:cs="Arial"/>
          <w:bCs/>
          <w:lang w:val="pt-BR"/>
        </w:rPr>
        <w:t>-</w:t>
      </w:r>
      <w:r w:rsidRPr="00713C8D">
        <w:rPr>
          <w:rFonts w:ascii="GHEA Grapalat" w:hAnsi="GHEA Grapalat" w:cs="Arial"/>
          <w:bCs/>
        </w:rPr>
        <w:t>առանձին</w:t>
      </w:r>
      <w:r w:rsidRPr="00713C8D">
        <w:rPr>
          <w:rFonts w:ascii="GHEA Grapalat" w:hAnsi="GHEA Grapalat" w:cs="Arial"/>
          <w:bCs/>
          <w:lang w:val="pt-BR"/>
        </w:rPr>
        <w:t xml:space="preserve">: </w:t>
      </w:r>
    </w:p>
    <w:p w14:paraId="2CD6EE52" w14:textId="77777777" w:rsidR="0088040E" w:rsidRPr="00113E56" w:rsidRDefault="0088040E" w:rsidP="0088040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0" w:hanging="294"/>
        <w:rPr>
          <w:rFonts w:ascii="GHEA Grapalat" w:hAnsi="GHEA Grapalat" w:cs="Sylfaen"/>
          <w:bCs/>
          <w:sz w:val="20"/>
          <w:szCs w:val="20"/>
          <w:lang w:val="pt-BR"/>
        </w:rPr>
      </w:pPr>
      <w:r w:rsidRPr="00713C8D">
        <w:rPr>
          <w:rFonts w:ascii="GHEA Grapalat" w:hAnsi="GHEA Grapalat" w:cs="Arial"/>
          <w:bCs/>
          <w:lang w:val="ru-RU"/>
        </w:rPr>
        <w:t>Մանսակիցը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իր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կողմից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առաջարկվող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ապրանքի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տեխնիկական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բնութագրի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հետ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միաժանանակ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պետք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է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ներկայացնի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առաջարկվող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ապրանքի</w:t>
      </w:r>
      <w:r w:rsidRPr="00713C8D">
        <w:rPr>
          <w:rFonts w:ascii="GHEA Grapalat" w:hAnsi="GHEA Grapalat" w:cs="Arial"/>
          <w:bCs/>
          <w:lang w:val="pt-BR"/>
        </w:rPr>
        <w:t xml:space="preserve">  </w:t>
      </w:r>
      <w:r w:rsidRPr="00713C8D">
        <w:rPr>
          <w:rFonts w:ascii="GHEA Grapalat" w:hAnsi="GHEA Grapalat" w:cs="Arial"/>
          <w:bCs/>
          <w:lang w:val="ru-RU"/>
        </w:rPr>
        <w:t>ապրանքային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նշանը</w:t>
      </w:r>
      <w:r w:rsidRPr="00713C8D">
        <w:rPr>
          <w:rFonts w:ascii="GHEA Grapalat" w:hAnsi="GHEA Grapalat" w:cs="Arial"/>
          <w:bCs/>
          <w:lang w:val="pt-BR"/>
        </w:rPr>
        <w:t xml:space="preserve">,  </w:t>
      </w:r>
      <w:r w:rsidRPr="00713C8D">
        <w:rPr>
          <w:rFonts w:ascii="GHEA Grapalat" w:hAnsi="GHEA Grapalat" w:cs="Arial"/>
          <w:bCs/>
          <w:lang w:val="ru-RU"/>
        </w:rPr>
        <w:t>ֆիրմային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անվանումը</w:t>
      </w:r>
      <w:r w:rsidRPr="00713C8D">
        <w:rPr>
          <w:rFonts w:ascii="GHEA Grapalat" w:hAnsi="GHEA Grapalat" w:cs="Arial"/>
          <w:bCs/>
          <w:lang w:val="pt-BR"/>
        </w:rPr>
        <w:t xml:space="preserve">, </w:t>
      </w:r>
      <w:r w:rsidRPr="00713C8D">
        <w:rPr>
          <w:rFonts w:ascii="GHEA Grapalat" w:hAnsi="GHEA Grapalat" w:cs="Arial"/>
          <w:bCs/>
          <w:lang w:val="ru-RU"/>
        </w:rPr>
        <w:t>մոդելը</w:t>
      </w:r>
      <w:r w:rsidRPr="00713C8D">
        <w:rPr>
          <w:rFonts w:ascii="GHEA Grapalat" w:hAnsi="GHEA Grapalat" w:cs="Arial"/>
          <w:bCs/>
          <w:lang w:val="pt-BR"/>
        </w:rPr>
        <w:t xml:space="preserve">, </w:t>
      </w:r>
      <w:r w:rsidRPr="00713C8D">
        <w:rPr>
          <w:rFonts w:ascii="GHEA Grapalat" w:hAnsi="GHEA Grapalat" w:cs="Arial"/>
          <w:bCs/>
          <w:lang w:val="ru-RU"/>
        </w:rPr>
        <w:t>արտադրողի</w:t>
      </w:r>
      <w:r w:rsidRPr="00713C8D">
        <w:rPr>
          <w:rFonts w:ascii="GHEA Grapalat" w:hAnsi="GHEA Grapalat" w:cs="Arial"/>
          <w:bCs/>
          <w:lang w:val="pt-BR"/>
        </w:rPr>
        <w:t xml:space="preserve"> </w:t>
      </w:r>
      <w:r w:rsidRPr="00713C8D">
        <w:rPr>
          <w:rFonts w:ascii="GHEA Grapalat" w:hAnsi="GHEA Grapalat" w:cs="Arial"/>
          <w:bCs/>
          <w:lang w:val="ru-RU"/>
        </w:rPr>
        <w:t>անվանումը</w:t>
      </w:r>
      <w:r w:rsidRPr="00713C8D">
        <w:rPr>
          <w:rFonts w:ascii="GHEA Grapalat" w:hAnsi="GHEA Grapalat" w:cs="Arial"/>
          <w:bCs/>
          <w:lang w:val="pt-BR"/>
        </w:rPr>
        <w:t>:</w:t>
      </w:r>
    </w:p>
    <w:p w14:paraId="4C8191C3" w14:textId="77777777" w:rsidR="0088040E" w:rsidRPr="00A07704" w:rsidRDefault="0088040E" w:rsidP="0088040E">
      <w:pPr>
        <w:pStyle w:val="a3"/>
        <w:tabs>
          <w:tab w:val="left" w:pos="3030"/>
        </w:tabs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pt-BR"/>
        </w:rPr>
      </w:pPr>
      <w:r w:rsidRPr="00A07704">
        <w:rPr>
          <w:rFonts w:ascii="GHEA Grapalat" w:hAnsi="GHEA Grapalat" w:cs="Arial"/>
          <w:bCs/>
        </w:rPr>
        <w:t xml:space="preserve">* Բոլոր չափաբաժինների համար </w:t>
      </w:r>
      <w:r w:rsidRPr="00A07704">
        <w:rPr>
          <w:rFonts w:ascii="GHEA Grapalat" w:hAnsi="GHEA Grapalat" w:cs="Arial"/>
          <w:b/>
          <w:bCs/>
        </w:rPr>
        <w:t>«հատ»</w:t>
      </w:r>
      <w:r w:rsidRPr="00A07704">
        <w:rPr>
          <w:rFonts w:ascii="GHEA Grapalat" w:hAnsi="GHEA Grapalat" w:cs="Arial"/>
          <w:bCs/>
        </w:rPr>
        <w:t xml:space="preserve"> չափման միավորը ընտրվել է ըստ ԳՄԱ դասակարգման: Հատ չափման միավորը իր մեջ ներառում է տեխնիկական բնութագրում նշված բոլոր ապրանքների քանակները միասին:</w:t>
      </w:r>
    </w:p>
    <w:p w14:paraId="21C1B4BE" w14:textId="77777777" w:rsidR="0088040E" w:rsidRPr="00A07704" w:rsidRDefault="0088040E" w:rsidP="0088040E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1F3F9AC4" w14:textId="72F8ABE3" w:rsidR="0088040E" w:rsidRDefault="0088040E" w:rsidP="0088040E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48E7191A" w14:textId="77777777" w:rsidR="00832833" w:rsidRDefault="00832833" w:rsidP="0088040E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6AF066BF" w14:textId="77777777" w:rsidR="000629AC" w:rsidRDefault="000629AC" w:rsidP="000629AC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lastRenderedPageBreak/>
        <w:t>Дополнительные</w:t>
      </w:r>
      <w:r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 xml:space="preserve"> </w:t>
      </w:r>
      <w: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условия</w:t>
      </w:r>
      <w:r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  <w:t>:</w:t>
      </w:r>
    </w:p>
    <w:p w14:paraId="23A29B15" w14:textId="77777777" w:rsidR="000629AC" w:rsidRDefault="000629AC" w:rsidP="000629AC">
      <w:pPr>
        <w:spacing w:after="0" w:line="240" w:lineRule="auto"/>
        <w:rPr>
          <w:rFonts w:ascii="GHEA Grapalat" w:eastAsia="Times New Roman" w:hAnsi="GHEA Grapalat" w:cs="Times New Roman"/>
          <w:b/>
          <w:sz w:val="20"/>
          <w:szCs w:val="20"/>
          <w:lang w:val="pt-BR" w:eastAsia="ru-RU"/>
        </w:rPr>
      </w:pPr>
    </w:p>
    <w:p w14:paraId="30244B79" w14:textId="77777777" w:rsidR="000629AC" w:rsidRDefault="000629AC" w:rsidP="000629AC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>
        <w:rPr>
          <w:rFonts w:ascii="GHEA Grapalat" w:hAnsi="GHEA Grapalat" w:cs="Arial"/>
          <w:bCs/>
        </w:rPr>
        <w:t xml:space="preserve">Срок предоставления участнику подписанного протокола приема-сдачи-10 рабочих дней. </w:t>
      </w:r>
    </w:p>
    <w:p w14:paraId="7B70286F" w14:textId="77777777" w:rsidR="000629AC" w:rsidRDefault="000629AC" w:rsidP="000629AC">
      <w:pPr>
        <w:pStyle w:val="a3"/>
        <w:numPr>
          <w:ilvl w:val="0"/>
          <w:numId w:val="3"/>
        </w:numPr>
        <w:spacing w:after="0" w:line="240" w:lineRule="auto"/>
        <w:ind w:left="0" w:firstLine="142"/>
        <w:rPr>
          <w:rFonts w:ascii="GHEA Grapalat" w:hAnsi="GHEA Grapalat" w:cs="Arial"/>
          <w:bCs/>
        </w:rPr>
      </w:pPr>
      <w:r>
        <w:rPr>
          <w:rFonts w:ascii="GHEA Grapalat" w:hAnsi="GHEA Grapalat" w:cs="Arial"/>
          <w:bCs/>
        </w:rPr>
        <w:t>Допустимый срок нарушения-10 календарных дней</w:t>
      </w:r>
    </w:p>
    <w:p w14:paraId="18CC3578" w14:textId="77777777" w:rsidR="000629AC" w:rsidRDefault="000629AC" w:rsidP="000629AC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6" w:history="1">
        <w:r>
          <w:rPr>
            <w:rStyle w:val="a6"/>
            <w:rFonts w:ascii="GHEA Grapalat" w:hAnsi="GHEA Grapalat" w:cs="Arial"/>
            <w:bCs/>
            <w:color w:val="auto"/>
            <w:u w:val="none"/>
          </w:rPr>
          <w:t>garik.markosyan93@mail.ru</w:t>
        </w:r>
      </w:hyperlink>
      <w:r>
        <w:rPr>
          <w:rFonts w:ascii="GHEA Grapalat" w:hAnsi="GHEA Grapalat" w:cs="Arial"/>
          <w:bCs/>
        </w:rPr>
        <w:t>.</w:t>
      </w:r>
    </w:p>
    <w:p w14:paraId="6D2BFBE8" w14:textId="77777777" w:rsidR="000629AC" w:rsidRDefault="000629AC" w:rsidP="000629AC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>
        <w:rPr>
          <w:rFonts w:ascii="GHEA Grapalat" w:hAnsi="GHEA Grapalat" w:cs="Arial"/>
          <w:bCs/>
        </w:rPr>
        <w:t>Товары должны быть новыми, даты выпуска начиная с 202</w:t>
      </w:r>
      <w:r>
        <w:rPr>
          <w:rFonts w:ascii="GHEA Grapalat" w:hAnsi="GHEA Grapalat" w:cs="Arial"/>
          <w:bCs/>
          <w:lang w:val="ru-RU"/>
        </w:rPr>
        <w:t>4</w:t>
      </w:r>
      <w:r>
        <w:rPr>
          <w:rFonts w:ascii="GHEA Grapalat" w:hAnsi="GHEA Grapalat" w:cs="Arial"/>
          <w:bCs/>
        </w:rPr>
        <w:t>г., товар</w:t>
      </w:r>
      <w:r>
        <w:rPr>
          <w:rFonts w:ascii="GHEA Grapalat" w:hAnsi="GHEA Grapalat" w:cs="Arial"/>
          <w:bCs/>
          <w:lang w:val="ru-RU"/>
        </w:rPr>
        <w:t>ы</w:t>
      </w:r>
      <w:r>
        <w:rPr>
          <w:rFonts w:ascii="GHEA Grapalat" w:hAnsi="GHEA Grapalat" w:cs="Arial"/>
          <w:bCs/>
        </w:rPr>
        <w:t xml:space="preserve"> из резино-технических материалов должны быть</w:t>
      </w:r>
      <w:r>
        <w:rPr>
          <w:rFonts w:ascii="GHEA Grapalat" w:hAnsi="GHEA Grapalat" w:cs="Arial"/>
          <w:bCs/>
          <w:lang w:val="ru-RU"/>
        </w:rPr>
        <w:t xml:space="preserve"> изготовленные </w:t>
      </w:r>
      <w:r>
        <w:rPr>
          <w:rFonts w:ascii="GHEA Grapalat" w:hAnsi="GHEA Grapalat" w:cs="Arial"/>
          <w:bCs/>
        </w:rPr>
        <w:t>не ранее чем 6 месяцев до поставки. Товары должны иметь сертификат для производства изделий ядерной энергетики,  сертификат качества/свидетельство об изготовлении или паспорт применяемых основных материалов для изготовления изделий,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Товары должны изготавливаться и приниматься согласно разработанного плана качества- по НП-071-18, ГОСТ Р 50.06.01-2017 и по РД ЭО 1.1.2.01.0713-2013 п.5 п.п. 5.1,  в соответствии с  классом безопасности по НП-001-97, с привлечением специализированной организации, или по действующим правилам приемки,  страны производителя в соответствии с  классом безопасности по НП-001-97. Организация и проведение приемки продукции входит в зону ответственности поставщика</w:t>
      </w:r>
    </w:p>
    <w:p w14:paraId="4B6BDFC7" w14:textId="77777777" w:rsidR="000629AC" w:rsidRDefault="000629AC" w:rsidP="000629AC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>
        <w:rPr>
          <w:rFonts w:ascii="GHEA Grapalat" w:hAnsi="GHEA Grapalat" w:cs="Arial"/>
          <w:bCs/>
        </w:rPr>
        <w:t>На этапе заключения договора участник должен приложить к утвержденному им проекту договора также стоимость единицы для каждого товара отдельно.</w:t>
      </w:r>
    </w:p>
    <w:p w14:paraId="0474AFBC" w14:textId="77777777" w:rsidR="000629AC" w:rsidRDefault="000629AC" w:rsidP="000629AC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>
        <w:rPr>
          <w:rFonts w:ascii="GHEA Grapalat" w:hAnsi="GHEA Grapalat" w:cs="Arial"/>
          <w:bCs/>
        </w:rPr>
        <w:t>Участник вместе с технической характеристикой предлагаемого им товара должен представить товарный знак, фирменное наименование, модель, наименование производителя предлагаемого товара</w:t>
      </w:r>
    </w:p>
    <w:p w14:paraId="0B867BFE" w14:textId="77777777" w:rsidR="000629AC" w:rsidRDefault="000629AC" w:rsidP="000629AC">
      <w:pPr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</w:p>
    <w:p w14:paraId="414F77B2" w14:textId="77777777" w:rsidR="000629AC" w:rsidRDefault="000629AC" w:rsidP="000629AC">
      <w:pPr>
        <w:pStyle w:val="a3"/>
        <w:spacing w:after="0" w:line="240" w:lineRule="auto"/>
        <w:ind w:left="0"/>
        <w:rPr>
          <w:rFonts w:ascii="GHEA Grapalat" w:hAnsi="GHEA Grapalat" w:cs="Sylfaen"/>
          <w:bCs/>
          <w:sz w:val="20"/>
          <w:szCs w:val="20"/>
          <w:lang w:val="ru-RU"/>
        </w:rPr>
      </w:pPr>
      <w:r>
        <w:rPr>
          <w:rFonts w:ascii="GHEA Grapalat" w:hAnsi="GHEA Grapalat" w:cs="Arial"/>
          <w:bCs/>
        </w:rPr>
        <w:t>*Единица измерения</w:t>
      </w:r>
      <w:r>
        <w:rPr>
          <w:rFonts w:ascii="GHEA Grapalat" w:hAnsi="GHEA Grapalat" w:cs="Arial"/>
          <w:bCs/>
          <w:lang w:val="ru-RU"/>
        </w:rPr>
        <w:t xml:space="preserve"> </w:t>
      </w:r>
      <w:r>
        <w:rPr>
          <w:rFonts w:ascii="GHEA Grapalat" w:hAnsi="GHEA Grapalat" w:cs="Arial"/>
          <w:b/>
          <w:bCs/>
        </w:rPr>
        <w:t>«Штук»</w:t>
      </w:r>
      <w:r>
        <w:rPr>
          <w:rFonts w:ascii="GHEA Grapalat" w:hAnsi="GHEA Grapalat" w:cs="Arial"/>
          <w:bCs/>
        </w:rPr>
        <w:t xml:space="preserve">   для всех лотов была выбрана согласно CPV кодов. Единица измерения «Штук» включает в себя количество всех товаров, указанных в технической характеристике</w:t>
      </w:r>
    </w:p>
    <w:p w14:paraId="20AFB8E3" w14:textId="77777777" w:rsidR="000629AC" w:rsidRDefault="000629AC" w:rsidP="000629AC">
      <w:pPr>
        <w:spacing w:after="0"/>
        <w:rPr>
          <w:rFonts w:ascii="GHEA Grapalat" w:hAnsi="GHEA Grapalat"/>
          <w:lang w:val="ru-RU"/>
        </w:rPr>
      </w:pPr>
    </w:p>
    <w:tbl>
      <w:tblPr>
        <w:tblW w:w="12335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410"/>
        <w:gridCol w:w="3119"/>
        <w:gridCol w:w="3120"/>
      </w:tblGrid>
      <w:tr w:rsidR="006722E9" w14:paraId="5C756D84" w14:textId="3F04741E" w:rsidTr="00856DEB">
        <w:trPr>
          <w:trHeight w:val="418"/>
        </w:trPr>
        <w:tc>
          <w:tcPr>
            <w:tcW w:w="12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F366" w14:textId="77777777" w:rsidR="006722E9" w:rsidRDefault="00672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eastAsia="Calibri" w:hAnsi="GHEA Grapalat"/>
                <w:b/>
                <w:sz w:val="24"/>
                <w:szCs w:val="20"/>
                <w:lang w:eastAsia="en-US"/>
              </w:rPr>
            </w:pPr>
            <w:r>
              <w:rPr>
                <w:rFonts w:ascii="GHEA Grapalat" w:hAnsi="GHEA Grapalat"/>
                <w:b/>
                <w:sz w:val="24"/>
                <w:szCs w:val="20"/>
              </w:rPr>
              <w:t>ՏԵՂԵԿԱՏՎՈՒԹՅՈՒՆ ԲԵՆԵՖԻՑԻԱՐԻ ՀԱՇՎԵՀԱՄԱՐԻ ԵՎ ԲԱՆԿԻ ՄԱՍԻՆ</w:t>
            </w:r>
          </w:p>
          <w:p w14:paraId="28E775B2" w14:textId="5D2A840B" w:rsidR="006722E9" w:rsidRDefault="00672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>
              <w:rPr>
                <w:rFonts w:ascii="GHEA Grapalat" w:hAnsi="GHEA Grapalat"/>
                <w:b/>
                <w:lang w:val="ru-RU"/>
              </w:rPr>
              <w:t>ИНФОРМАЦИЯ О БАНКОВСКОМ СЧЁТЕ И БАНКЕ БЕНЕФИЦИАРА</w:t>
            </w:r>
          </w:p>
        </w:tc>
      </w:tr>
      <w:tr w:rsidR="006722E9" w14:paraId="66891336" w14:textId="529AFC7D" w:rsidTr="00856DEB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3B9E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Հ</w:t>
            </w:r>
            <w:r>
              <w:rPr>
                <w:rFonts w:ascii="GHEA Grapalat" w:hAnsi="GHEA Grapalat"/>
                <w:b/>
                <w:sz w:val="20"/>
                <w:szCs w:val="20"/>
              </w:rPr>
              <w:t>/Н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EDFE" w14:textId="4251215A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Ապահովման անվանում Наименование обеспечения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86BCC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Բանկի անվանում Наименование банка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7F7C5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Արտարժույթ Иностранная валюта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1248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Հաշվեհամար </w:t>
            </w:r>
          </w:p>
          <w:p w14:paraId="1ED5248C" w14:textId="3FAB2275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Номер счёта</w:t>
            </w:r>
          </w:p>
        </w:tc>
      </w:tr>
      <w:tr w:rsidR="006722E9" w:rsidRPr="00343732" w14:paraId="616E76E7" w14:textId="71E7E03B" w:rsidTr="00856DEB">
        <w:trPr>
          <w:trHeight w:val="1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2E5DF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00000A"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5B06" w14:textId="44541E99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Հայտի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ապահովում Обеспечение заявки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1F22E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14:paraId="2E04B045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14:paraId="04EB0D94" w14:textId="433F2CF7" w:rsidR="006722E9" w:rsidRP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F33D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 xml:space="preserve">ՀՀ դրամ  </w:t>
            </w:r>
          </w:p>
          <w:p w14:paraId="4CC94BD1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>
              <w:rPr>
                <w:rFonts w:ascii="GHEA Grapalat" w:hAnsi="GHEA Grapalat"/>
                <w:b/>
                <w:sz w:val="20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1B50" w14:textId="2355B53A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</w:tr>
      <w:tr w:rsidR="006722E9" w14:paraId="237EB517" w14:textId="6B2EAAD8" w:rsidTr="00856DEB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5DEC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4170E" w14:textId="7E4B08D1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Որակավորման ապահովում</w:t>
            </w:r>
            <w:r>
              <w:rPr>
                <w:rFonts w:ascii="GHEA Grapalat" w:hAnsi="GHEA Grapalat"/>
                <w:b/>
                <w:sz w:val="20"/>
                <w:lang w:val="ru-RU"/>
              </w:rPr>
              <w:t xml:space="preserve"> Обеспечение квалификации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9E7D" w14:textId="77777777" w:rsidR="006722E9" w:rsidRDefault="006722E9" w:rsidP="007245B3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4E68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14:paraId="30DCD907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180D" w14:textId="2A1639EE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</w:tr>
      <w:tr w:rsidR="006722E9" w14:paraId="36BC363E" w14:textId="2670A708" w:rsidTr="00856DE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FB23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4801" w14:textId="270ECD53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Պայմանագրի ապահովում</w:t>
            </w:r>
            <w:r>
              <w:rPr>
                <w:rFonts w:ascii="GHEA Grapalat" w:hAnsi="GHEA Grapalat"/>
                <w:b/>
                <w:sz w:val="20"/>
                <w:lang w:val="ru-RU"/>
              </w:rPr>
              <w:t xml:space="preserve"> Обеспечение договора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0CB6" w14:textId="77777777" w:rsidR="006722E9" w:rsidRDefault="006722E9" w:rsidP="007245B3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0C7B7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14:paraId="0F4A76CC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9E92" w14:textId="31B91A5B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</w:tr>
      <w:tr w:rsidR="006722E9" w14:paraId="6E9EE6CD" w14:textId="74041782" w:rsidTr="00856DE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C2F6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3A6B" w14:textId="4D795859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Կանխավճարի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ապահովում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Обеспечение предоплаты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F0DB" w14:textId="77777777" w:rsidR="006722E9" w:rsidRDefault="006722E9" w:rsidP="007245B3">
            <w:pPr>
              <w:spacing w:after="0"/>
              <w:rPr>
                <w:rFonts w:ascii="GHEA Grapalat" w:eastAsia="Calibri" w:hAnsi="GHEA Grapalat"/>
                <w:b/>
                <w:color w:val="00000A"/>
                <w:sz w:val="20"/>
                <w:szCs w:val="20"/>
                <w:lang w:val="en-US"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3286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14:paraId="386DFD65" w14:textId="77777777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D993" w14:textId="2534E60F" w:rsidR="006722E9" w:rsidRDefault="006722E9" w:rsidP="00724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</w:tr>
    </w:tbl>
    <w:p w14:paraId="66965ED7" w14:textId="77777777" w:rsidR="000D590E" w:rsidRPr="0088040E" w:rsidRDefault="000D590E" w:rsidP="000629AC">
      <w:pPr>
        <w:spacing w:after="0" w:line="240" w:lineRule="auto"/>
        <w:rPr>
          <w:rFonts w:ascii="GHEA Grapalat" w:hAnsi="GHEA Grapalat"/>
          <w:lang w:val="ru-RU"/>
        </w:rPr>
      </w:pPr>
    </w:p>
    <w:sectPr w:rsidR="000D590E" w:rsidRPr="0088040E" w:rsidSect="0088040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1323"/>
    <w:multiLevelType w:val="hybridMultilevel"/>
    <w:tmpl w:val="B22CB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FDB"/>
    <w:rsid w:val="000629AC"/>
    <w:rsid w:val="000D590E"/>
    <w:rsid w:val="00101DC7"/>
    <w:rsid w:val="00165DA2"/>
    <w:rsid w:val="001702CA"/>
    <w:rsid w:val="001C4C87"/>
    <w:rsid w:val="002F1432"/>
    <w:rsid w:val="002F3CDF"/>
    <w:rsid w:val="00343732"/>
    <w:rsid w:val="005608E3"/>
    <w:rsid w:val="00576EE2"/>
    <w:rsid w:val="00577891"/>
    <w:rsid w:val="00596B20"/>
    <w:rsid w:val="006426F0"/>
    <w:rsid w:val="006722E9"/>
    <w:rsid w:val="006C2426"/>
    <w:rsid w:val="007202C5"/>
    <w:rsid w:val="00723346"/>
    <w:rsid w:val="007245B3"/>
    <w:rsid w:val="007A1E7E"/>
    <w:rsid w:val="0083197B"/>
    <w:rsid w:val="00832833"/>
    <w:rsid w:val="00856DEB"/>
    <w:rsid w:val="00880048"/>
    <w:rsid w:val="0088040E"/>
    <w:rsid w:val="00966F39"/>
    <w:rsid w:val="00A8404E"/>
    <w:rsid w:val="00AA533D"/>
    <w:rsid w:val="00AD3F7E"/>
    <w:rsid w:val="00AF7123"/>
    <w:rsid w:val="00B45FAE"/>
    <w:rsid w:val="00BE12FC"/>
    <w:rsid w:val="00C05FDB"/>
    <w:rsid w:val="00C405D5"/>
    <w:rsid w:val="00D11171"/>
    <w:rsid w:val="00D4557B"/>
    <w:rsid w:val="00DD6A28"/>
    <w:rsid w:val="00E321AF"/>
    <w:rsid w:val="00EE002D"/>
    <w:rsid w:val="00F30443"/>
    <w:rsid w:val="00F6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005D"/>
  <w15:chartTrackingRefBased/>
  <w15:docId w15:val="{1817C083-F5BF-4437-AB65-82627AE11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40E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88040E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88040E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88040E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8040E"/>
    <w:rPr>
      <w:color w:val="0000FF"/>
      <w:u w:val="single"/>
    </w:rPr>
  </w:style>
  <w:style w:type="character" w:customStyle="1" w:styleId="anegp0gi0b9av8jahpyh">
    <w:name w:val="anegp0gi0b9av8jahpyh"/>
    <w:basedOn w:val="a0"/>
    <w:rsid w:val="00343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8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rik.markosyan93@mail.ru" TargetMode="External"/><Relationship Id="rId5" Type="http://schemas.openxmlformats.org/officeDocument/2006/relationships/hyperlink" Target="mailto:garik.markos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49</cp:revision>
  <cp:lastPrinted>2025-09-24T10:25:00Z</cp:lastPrinted>
  <dcterms:created xsi:type="dcterms:W3CDTF">2025-09-24T08:10:00Z</dcterms:created>
  <dcterms:modified xsi:type="dcterms:W3CDTF">2025-09-26T08:01:00Z</dcterms:modified>
</cp:coreProperties>
</file>