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համակարգիչների և այփի հեռախոսների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010511879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համակարգիչների և այփի հեռախոսների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համակարգիչների և այփի հեռախոսների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համակարգիչների և այփի հեռախոսների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տուժանքի ձևով ներկայացված որակավորման և պայմանագրի ապահովումները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Էկրան • Առնվազն 23.8 դյույմ, 60.5 սմ • Առնվազն FHD 1920 x 1080 • Տեսակը առնվազն IPS WLED Backlit LCD • Գույնային գամմա առնվազն 72% NTSC • Պայծառություն առնվազն 250 nits • Եռակողմ միկրո եզր ' հակապատկերային ծածկույթով Պրոցեսոր  • Պրոցեսորի արտադրման նվազագույն տարեթիվը 2023թ․ • Ֆիզիկական միջուկների քանակը նվազագույնը 10 • Թելերի ընդհանուր քանակը (Total Threads) նվազագույնը 12 • Առավելագույն տուրբո հաճախականությունը նվազագույնը 4,60 ԳՀց • Քեշ նվազագույնը 12 ՄԲ • Պրոցեսորի բազային հզորությունը նվազագույնը 15 Վտ • Պրոցեսորի բազային առավելագույն տուրբո հզորությունը նվազագույնը 55 Վտ Օպերատիվ հիշողություն  • Նվազագույնը 8 ԳԲ DDR4 – առնվազն 3200 ՄՀզ (SO-DIMM) • Հիշողության ընդհանուր սլոթեր առնվազն 2 օպերատիվ հիշողության տեղադրման հնարավորություն (2xSODIMM slot), Առավելագույն օպերատիվ հիշողության ավելացման հնարավորությունը 32ԳԲ Կուտակիչ • Կուտակիչ նվազագույնը – 256 Գբ SSD M.2 2280 NVMe • Համակարգիչը պետք է ունենա ընդլայնման հնարավորություն. • մեկ կրիչ ընդլայնման հնարավորություն, 1x2.5" HDD • 2,5 դյույմ HDD մինչև 1ՏԲ Տեսաքարտ  • Ներկառուցված (Integrated) Ներկառուցված տեսախցիկ • Առնվազն 5 մեգապիքսել վեբ-տեսախցիկ (բարձրացման և թեքման հնարավորությամբ), կրկնակի խոսափողով Բարձրախոս • Առնվազն 2 Վտ բարձր կատարողականությամբ ինտեգրված ստերեո բարձրախոսներ Անլար աջակցություն առնվազն • Realtek Wi-Fi 6 (2x2) և Bluetooth 5.3 Միացման պորտեր Պորտեր • Առնվազն x1 USB Type-C 5 Գբիտ / վրկ ազդանշանային արագության պորտ • Առնվազն x1 USB Type-A 5 Գբիտ/վ ազդանշանային արագության պորտ • Առնվազն x2 USB 2.0 Type-A 480 Մբիթ/վրկ ազդանշանային արագության պորտեր • Առնվազն x1 RJ-45 (ցանցային) պորտ • Առնվազն x1 HDMI 1.4 ելքի միակցիչ • Առնվազն x1 խոսափողի/ականջակալների համակցված խցիկ • Առնվազն x1 հոսանքի միակցիչ Ընդլայնման ներքին պորտեր • Առնվազն x1 M. 2 PCIe x1 2230 (անլար ցանցի համար) • Առնվազն x1 M. 2 PCIe x4 2280 (պահեստավորման համար) • Առնվազն x1 SATA տվյալների պահպանման միակցիչ Էլեկտրամատակարարում • Առնվազն 65-90 Վտ խելացի AC ադապտեր Ստեղնաշար մկնիկ • Ստեղնաշար լարով • Մկնիկ լարով • Ստեղնաշարը և մկնիկը պետք  է  արտադված լինեն նույն արտադրողի կողմից և ներառված լինի տուփում Էկոմարկետավորված հավաստագրեր և հայտարարագրեր առնվազն • Գրանցված է EPEAT® Փաթեթի պարունակությունը • Մոնոբլոկ 23.8 դյույմ • Հոսանքի սնուցման ադապտեր • Ստեղնաշար լարով • Մկնիկ լարով • Արագ մեկնարկի ուղեցույց Երաշխիքային ապահովում և սպասարկում  • Երաշխիքային սպասարկում մեկ տարի  • Երաշխիքային սպասարկման ապահովում արտադրողի պաշտոնական սպասարկման առնվազն մեկ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 Պարտադիր պայման՝ Ապրանքը  պետք է լինի  նոր, չօգտագործված, գործարանային փաթեթավորմամբ: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VoIP հեռախոս Հատկություններ 4.3" 480 x 272-pixel color display with backlight Opus* codec support USB 2.0 T4S Auto-P template unified T4S firmware unified, Up to 16 SIP accounts Dual-port Gigabit Ethernet PoE support Paperless label design Headset, EHS support, Wi-Fi via WF40 Bluetooth via BT40, USB recording Supports expansion modules Տեխնիկական բնութագիր Աուդիո հնարավորություններ: HD ձայն, HD հեռախոսի լսափող HD բարձրախոս, կոդեկ: G.722, G.711(A/μ), G.723.1, G.729AB, G.726, iLBC, DTMF: In-band, Out-of-band (RFC 2833) and SIP INFO , Full-duplex, Բարձրախոս  (hands-free speakerphone) AEC, VAD, CNG, AEC, PLC, AJB, AGC Հեռախոսի հնարավորությունները 16 VoIP գրանցման հնարավորություն Call hold, mute, DND, One-touch speed dial Թեժ գիծ զանգի վերահասցեավորում զանգի սպասում զանգի փոխանցում Group listening, emergency call համարի վերահավաքում զանգի վերադարձ ավտո պատասխան 3-կողմանի կոնֆերանս Direct IP call without SIP proxy Ring tone selection/import/delete Set date time manually or automatically Dial plan XML Browser, action URL/URI RTCP-XR (RFC3611), VQ-RTCPXR (RFC6035) USB port (2.0 compliant) for:  Bluetooth earphone through BT40, Contact synchronization through BT40 Wi-Fi through WF40 USB call recording through USB flash drive Enhanced DSS Key Հեռախոսագիրք մինչեւ 1000 գրանցում սեւ ցուցակ XML/LDAP հեռակառավարվող հեռախոսագիրք Խելացի որոնում մեթոդ Հեռախոսագիրքը / ներմուծման / արտահանման հնարավորություն Զանգերի պատմությունը: զանգահարած/ ընդունած /բացտողած/փոխանցած  Հեռախոսը պետք է հնարավորություն ունենա համակցվելու Yealink EXP 40 մոդելի հետ: IP-PBX առանձնահատկություններ Busy Lamp Field (BLF)  Bridged Line Apperance (BLA) Անանուն զանգի հնարավորություն Անանուն զանգի մերժում hot-desking, voice mail Flexible seating Call park, call pickup call recording Executive and Assistant Կենտրոնացված զանգի ձայնագրում Visual voice mail. էկրան եւ ցուցանիշները: էկրան եւ ցուցանիշները: 4,3 Դյույմ, 480 x 272 - պիքսել գույնավոր սենսորաին էկրան լուսավորումով 16 բիտ գույնի խորուցյամբ զանգի եւ հաղորդագրության սպասման ցուցիչ LED էկրանին պաստառ դնելու հնարավորություն  Ինտուիտիվ ինտերֆեյս `կոճակները  ծրագրավորելու հնարավորություն: Ազգային լեզվի ընտրություն Զանգահարողի համրը անունը և նկարը ցուից տալու հնարավորություն, Էներգախնայողություն, Էկրանապահ (Screensaver) Երկու գւյնով (կարմիր կանաչ) ցուցիչ LED գծի կարգավիճակը տեսնելու համար Ֆունկցիան ստեղներ 10 line keys with LED 10 line keys can be programmed up to 27 paperless DSS keys (3-page view) 7 features keys: message, headset, hold, mute, transfer, redial, hands-free speakerphone,  4 context-sensitive “soft” keys 6 navigation keys ձայնի կառավարման կոճակները Illuminated mute key Illuminated headset key Illuminated hands-free speakerphone key Ինտերֆեյս Երկու պորտ 2хRJ45 Ethernet-порта 10/100/1000 Power over Ethernet (IEEE 802.3af), class 3,  1 x USB port (2.0 compliant) 1xRJ9 (4P4C) handset port 1xRJ9 (4P4C) headset port Other Physical Features Արտաքին AC ադապտեր  Մուտք AC 220V Ելք DC 5V/2A Էներգիայի ծախս (PSU): 1,92-4,93W Էներգիայի ծախս (PoE):2.6-7,5 Աշխատանքային խոնավությունը - 0~95% Աշխատանքային ջերմաստիճան - 10~50°C Կառավարում: Configuration: browser/phone/auto-provision Auto provision via FTP/TFTP/HTTP/HTTPS for mass deploy  Auto-provision with PnP Zero-sp-touch, TR-069 Phone lock for personal privacy protection Reset to factory, reboot Package tracing export, system log Ցանցային անվտանգության SIP v1 (RFC2543), v2 (RFC3261) Call server redundancy supported NAT transverse: STUN mode Proxy mode and peer-to-peer SIP link mode IP assignment: static/DHCP/PPPoE HTTP/HTTPS web server Time and date synchronization using SNTP UDP/TCP/DNS-SRV(RFC 3263) QoS: 802.1p/Q tagging (VLAN), Layer 3 ToS DSCP SRTP for voice Transport Layer Security (TLS) HTTPS certificate manager AES encryption for configuration file Digest authentication using MD5/MD5-sess OpenVPN, IEEE802.1X IPv6, LLDP/CDP/DHCP VLAN, ICE Երաշխիք՝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40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