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010 37 03 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ԷԱՃԱՊՁԲ-2025/ԱԽ-35</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пакет размером не менее 32х47 см, размер основания не менее 32 см, размер верха не менее 47 см, верх плюс ручки не менее 14 см. Толщина не менее 90 мкм. Цвет чёрный или тёмно-синий. Нижняя часть плотно закрывается и выдерживает вес изделия до 40-50 кг. Новый заводской.
Погрузка, транспортировка товара по указанному заказчиком адресу, разгрузка на указанном складе осуществляется поставщиком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деревянная, полированная, лакированная. Длина чистящей части не менее 31 см, длина хвостовой части не менее 150 см, общий вес не менее 850 грамм. Чистящая часть приклеена и прикручена к хвостовой части.
Погрузка товара, транспортировка по указанному заказчиком адресу и разгрузка на указанном складе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Нубарашен  1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