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ծաղկային կոմպոզիցիաների և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ծաղկային կոմպոզիցիաների և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ծաղկային կոմպոզիցիաների և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ծաղկային կոմպոզիցիաների և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Ծաղկեպսակները պետք է պատրաստված լինեն եռոտանի փայտե ոտքերով /բարձրությունը՝ նվազագույնը 1.6մ/, պենոպլաստի հիմքով, 120սմ տրամագծով:
Պատրաստման համար պետք է օգտագործվի 450-500 հատ մեխակ կամ վարդ, խիտ դասավորությամբ, գույները՝ սպիտակ և կարմիր,
գլխիկը մոտ 2-4 սմ տրամագծով, ռուսկուս՝ նվազագույնը 120 հատ, 3-4 կապ պտեր, ժապավեն գրվածքով՝ 2մ երկարությամբ:
Պատվերները իրականացվում են հեռախոսազանգի միջոցով՝ ձեռքբերման անհրաժեշտության վերջնական հստակեցումից անմիջապես հետո:
Առաքումը Մասիս համայնքի վարչական տարածքում, պատվիրատուի նշված հասցեով ապահովում է Վաճառողը։
*Հրատապ պատվերների դեպքում առաքումը պետք է ապահովվի առավելագույնը 30 րոպեի ընթացքում:
Ծաղիկները պետք  է լինեն թարմ:
Պատվիրատուի հետ համաձայնեցնելով հնարավոր է նշված ծաղիկները փոխարինել համարժեքով /կախված տարվա եղանակից/։
*Պայմանագիրը կնքվելու է ընդհանուր գումարով, սակայն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և փարթամ վարդեր, նախընտրելի գույնը՝ ալ կարմիր, նվազագույնը 75-80սմ երկարությամբ: Առավելագույն քանակը՝ 1000 հատ: Անհրաժեշտության դեպքում վարդերը մատակարարվելու են փնջերով: Առաքումն իրականացվելու է մատակարարի կողմից՝ ք. Մասիս, Կենտրոնական հրապարակ թիվ 4 հասցեով: Պայմանագիրը կնքվելու է ընդհանուր գումարով, սակայն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