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(Սննդամթերքի անվտանգության տեսչական մարմնի) կարիքների համար` N ՎԱ-ՍԱՏՄ-ԷԱՃԱՊՁԲ-26/8 ծածկագրով ավտոմեքենաների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(Սննդամթերքի անվտանգության տեսչական մարմնի) կարիքների համար` N ՎԱ-ՍԱՏՄ-ԷԱՃԱՊՁԲ-26/8 ծածկագրով ավտոմեքենաների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(Սննդամթերքի անվտանգության տեսչական մարմնի) կարիքների համար` N ՎԱ-ՍԱՏՄ-ԷԱՃԱՊՁԲ-26/8 ծածկագրով ավտոմեքենաների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(Սննդամթերքի անվտանգության տեսչական մարմնի) կարիքների համար` N ՎԱ-ՍԱՏՄ-ԷԱՃԱՊՁԲ-26/8 ծածկագրով ավտոմեքենաների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R14 – Ավտոմեքենայի անիվը՝ մարդատար ավտոմեքենայի (Renault Logan)  համար, ձմեռային, անխուց։
Անիվի վրա պետք է նշված լինի արտադրող երկիրը և արտադրողը։ Գույնը՝ սև։ Անիվի վրա պետք է նշված լինի անիվի սահմանելի արագության ինդեքսը - Speed index- ոչ պակաս T (190), բեռնվածության ինդեքսը -  Load index- ոչ պակաս 90,  բեռնվածությունը (կգ)- Max.load(kg) - ոչ պակաս 600: Անիվի արտադրման տարեթիվը 2025-2026թթ։ Պարտադիր պահանջ՝
* Բոլոր ապրանքները պետք է լինեն նոր, չօգտագործված:
* Բոլոր ապրանքների մատակարարումը բեռնաթափումը, փոխարինումը և անվահեծերի հավասարակշռումը իրականացվելու է մատակարարի միջոցներով` աշխատանքային օրերին ժամը 09.30-ից մինչև 17.00-ն:
* Մասնակիցը պարտավոր է ներկայացնել ապրանքի ամբողջական նկարագիրը: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R15-Անվադող մարդատար ավտոմեքենայի (Nissan Tida)  համար,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  ոչ պակաս  Speed index -T (190)   , բեռնվածության ինդեքսը -  Load index ոչ պակաս - 88, բեռնվածությունը (կգ)- Max.load(kg)  ոչ պակաս - 560: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փոխարինումը և անվահեծերի հավասարակշռումը պետք է իրականացնի մատակարարը Պատվիրատուի պահանջով՝ Երևան քաղաքում։Պարտադիր պահանջ՝
* Բոլոր ապրանքները պետք է լինեն նոր, չօգտագործված:
* Բոլոր ապրանքների մատակարարումը բեռնաթափումը, փոխարինումը և անվահեծերի հավասարակշռումը իրականացվելու է մատակարարի միջոցներով` աշխատանքային օրերին ժամը 09.30-ից մինչև 17.00-ն:
* Մասնակիցը պարտավոր է ներկայացնել ապրանքի ամբողջական նկարագիրը: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 R16 - Անվադողը մարդատար ավտոմեքենայի (VAZ 20214-126-20)  համար, համասեզոն,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 Q (160), բեռնվածության ինդեքսը -  Load index - 91, բեռնվածությունը (կգ)-  Max.load(kg) - 615: Անվադողի արտադրման տարեթիվը                2025-2026թթ։ Պարտադիր պահանջ՝
* Բոլոր ապրանքները պետք է լինեն նոր, չօգտագործված:
* Բոլոր ապրանքների մատակարարումը բեռնաթափումը, փոխարինումը և անվահեծերի հավասարակշռումը իրականացվելու է մատակարարի միջոցներով` աշխատանքային օրերին ժամը 09.30-ից մինչև 17.00-ն:
* Մասնակիցը պարտավոր է ներկայացնել ապրանքի ամբողջական նկարագիրը: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 R17 - Անվադող մարդատար ավտոմեքենայի (Nissan QASHQAI)  համար,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   Speed index- ոչ պակաս T (190), բեռնվածության ինդեքսը Load index-  ոչ պակաս 94, բեռնվածությունը (կգ)- Max.load(kg) -  ոչ պակաս 670: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փոխարինումը և անվահեծերի հավասարակշռումը պետք է իրականացնի մատակարարը Պատվիրատուի պահանջով՝ Երևան քաղաքում։ Պարտադիր պահանջ՝
* Բոլոր ապրանքները պետք է լինեն նոր, չօգտագործված:
* Բոլոր ապրանքների մատակարարումը բեռնաթափումը, փոխարինումը և անվահեծերի հավասարակշռումը իրականացվելու է մատակարարի միջոցներով` աշխատանքային օրերին ժամը 09.30-ից մինչև 17.00-ն:
* Մասնակիցը պարտավոր է ներկայացնել ապրանքի ամբողջական նկարագիրը: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