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ՀՀԱՄԱՇՏ-ԷԱՃԱՊՁԲ-25/18</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4.49</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стол. Металлический профиль 40*20 мм, толщина стенки 2 мм, тёмно-серого (или чёрного) цвета. Столешница должна быть изготовлена из ЛДСП толщиной 1,8 см, цвет согласовывается с заказчиком, крепеж столешницы должен быть незаметным, оклеен чёрной или тёмно-серой ПВХ-лентой толщиной 0,8 мм. Внешний вид и размеры согласно чертежу/приложенному файлу. /:
Доставка и монтаж осуществляются за счёт поставщика по указанному заказчиком месту. Гарантийный срок обслуживания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стол: Металлический профиль 20*20 мм, толщина стенки 2 мм, тёмно-серый (или чёрный). Столешница должна быть изготовлена из ЛДСП толщиной 1,8 см, цвет согласовывается с заказчиком, крепеж столешницы должен быть незаметным, оклеен лентой ПВХ толщиной 0,8 мм чёрного или тёмно-серого цвета. Внешний вид и размеры согласно чертежу/приложенному файлу. /:Доставка и монтаж осуществляются за счёт поставщика по указанному заказчиком адресу. Гарантийный срок обслуживания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стол: Металлический профиль 20*20 мм, толщина стенки 2 мм, тёмно-серый (или чёрный). Столешница должна быть изготовлена из ЛДСП толщиной 1,8 см, цвет согласовывается с заказчиком, крепеж столешницы должен быть незаметным, оклеен лентой ПВХ толщиной 0,8 мм чёрного или тёмно-серого цвета. Внешний вид и размеры согласно чертежу/приложенному файлу. /:Доставка и монтаж осуществляются за счёт поставщика по указанному заказчиком адресу. Гарантийный срок обслуживания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стол: Металлический профиль 40*20мм с толщиной стенки 2мм темно-серого (или черного) цвета. Столешница должна быть изготовлена из ЛДСП толщиной 1,8см, цвет согласовывается с заказчиком, крепеж столешницы должен быть незаметным, отделан лентой ПВХ 0,8мм черного или темно-серого цвета, точное место отверстия на столешнице уточняется с заказчиком. Одна штука на каждый стол; Внешний вид и размеры согласно чертежу/согласно прикрепленному файлу. /:Доставка и монтаж осуществляются за счёт поставщика по указанному заказчиком адресу. Гарантийный срок обслуживания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стол: Металлический профиль 40*20 мм, толщина стенки 2 мм, тёмно-серый (или чёрный). Столешница должна быть изготовлена из ЛДСП толщиной 1,8 см, цвет согласовывается с заказчиком, крепеж столешницы должен быть незаметным, оклеен лентой ПВХ 0,8 мм чёрного или тёмно-серого цвета. Внешний вид и размеры согласно чертежу/приложенному файлу. /:Доставка и монтаж осуществляются за счёт поставщика по указанному заказчиком адресу. Гарантийный срок обслуживания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стол. Металлический профиль 20*20 мм с толщиной стенки 2 мм, тёмно-серого (или чёрного) цвета. Столешница должна быть изготовлена из ЛДСП толщиной 1,8 см, цвет согласовывается с заказчиком, крепеж столешницы должен быть незаметным, оклеен чёрной или тёмно-серой ПВХ лентой толщиной 0,8 мм. Внешний вид и размеры согласно чертежу /согласно приложенному файлу/. Доставка и монтаж осуществляются за счёт поставщика по указанному заказчиком адресу.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стол. МДФ под покраску толщиной 1,8 см ( заказчик) имеет право выбирать внутри (оттенок ) ламинат толщиной 1,8 см цвет согласиться заказ с .
1. Скатерть на вершине сверлить прозрачный установка место объяснить клиенты назад 
2. Ручки металл форма согласиться клиенты с 4 частями Вел 
3. Полки тяга , механизмы высокий качество вакуум 
4. Ножки 3см, стол все открыть части пришли к выводу быть ПВХ 0,8 мм
5. Светодиод с лентой 
Внешний вид и размеры согласно чертежу /согласно приложенному файлу/. Доставка и монтаж осуществляются за счёт поставщика по указанному заказчиком месту. Гарантийный срок обслуживания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Шкаф изготовлен из ламинированного ДСП 2-х цветов толщиной 1,8 см, металлические ручки согласно рисунку, вакуумные петли, закрыт ПВХ 0,8 мм. Внешний вид и размеры согласно чертежу /согласно приложенному файлу/. Доставка и монтаж осуществляются за счёт поставщика по указанному заказчиком адресу. Гарантийный срок обслуживания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должны быть изготовлены из ЛДСП толщиной 1,8 см и МДФ под покраску толщиной 1,8 см, цвет должен быть согласован с заказчиком, ручки металлические, петли вакуумные, все открытые части закрыты ПВХ-лентой толщиной 0,8 мм. Цветные полки изготавливаются отдельно и устанавливаются в стеллаж. Ножки 10 см. Мебель крепится к стене. Внешний вид и размеры соответствуют чертежу /согласно приложенному файлу/. Доставка и монтаж осуществляются за счет поставщика по указанному заказчиком адресу. Гарантийный срок обслуживания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книжный из ламината толщиной 1,8 мм. Габариты ДxШxВ 150x210x40/+2/ см. В верхней части 3 стеклянные профильные двери, размеры дверей 149 см * 48 см, разделенные на три равные части (двери с металлическими ручками, качественные вакуумные уплотнители). В нижней части ДxШ 48*49 см с закрытыми дверцами, разделенными на три равные части (двери должны быть с металлическими ручками, качественные вакуумные уплотнители). Шкаф должен иметь 4 полки, тумбу высотой 12 см в нижней части. Общая высота шкафа должна быть не менее 210 см, все открытые срезы закрыты лентой ПВХ 0,8 мм. ДВП крепится к задней стенке шкафа. 
Доставка и установка осуществляются за счет поставщика по указанному заказчиком месту, цветовые сочетания согласовываются с заказчиком. Гарантия Обслуживание в течение 1 года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книжный из ламината толщиной 1,8 мм. Габариты ДxШxВ 150x210x40/+2/ см. В верхней части 3 стеклянные профильные двери, размеры дверей 149 см * 48 см, разделенные на три равные части (двери с металлическими ручками, качественные вакуумные уплотнители). В нижней части ДxШ 48*49 см с закрытыми дверцами, разделенными на три равные части (двери должны быть с металлическими ручками, качественные вакуумные уплотнители). Шкаф должен иметь 4 полки, тумбу высотой 12 см в нижней части. Общая высота шкафа должна быть не менее 210 см, все открытые срезы закрыты лентой ПВХ 0,8 мм. ДВП крепится к задней стенке шкафа. 
Доставка и установка осуществляются за счет поставщика по указанному заказчиком месту, цветовые сочетания согласовываются с заказчиком. Гарантия Обслуживание в течение 1 года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 Шкаф и стол изготовлен из 1,8 см толщиной ламинированный от despe , все открыть части ПВХ 0,8 мм . Ручки . металл длиной 150мм и 300мм в соответствии с картина Цвета согласиться клиенты назад 
Скатерть на вершине сверлить прозрачный установка место объяснить клиенты с : Внешний вид и размеры согласно чертежу /согласно приложенному файлу/. Доставка и монтаж осуществляются за счет поставщика по указанному заказчиком месту. Гарантийный срок обслуживания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Шкаф должен быть изготовлен из ламината толщиной 1,8 мм , все открытые срезы должны быть заклеены лентой ПВХ толщиной 0,8 мм, ручка – шип.
Доставка и монтаж осуществляются за счёт поставщика по указанному заказчиком адресу, цветовые сочетания обязательно согласовываются с заказчиком. Внешний вид и размеры согласно чертежу /согласно приложенному файлу/. Доставка и монтаж осуществляются за счёт поставщика по указанному заказчиком адресу. Гарантийный срок обслуживания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25-й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