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25/29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ՀԱՊՀ-ԷԱԱՊՁԲ-25/29</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25/29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25/29</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25/29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7304.2.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18000 БТЕ, нагрев 1,7 кВт и охлаждение 1,6 кВт, режим работы инвертора не ниже -15°C, угольный фильтр, класс сплит-инвертора, уровень шума не более 43 дБ для внутреннего блока и 65 дБ для наружного блока. В стоимость входит монтаж, до 5 метров необходимых труб и проводов, изоляторы для труб, подвесы для наружного и внутреннего блоков. Гарантия Mitsubishi или Gree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