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ՃԱԿ-ԷԱՃԱՊՁԲ-25/17 ծածկագրով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ՃԱԿ-ԷԱՃԱՊՁԲ-25/17 ծածկագրով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ՃԱԿ-ԷԱՃԱՊՁԲ-25/17 ծածկագրով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ՃԱԿ-ԷԱՃԱՊՁԲ-25/17 ծածկագրով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Կտրոնային տարբերակով լիցքավորման հնարավորություն ապահովել ՀՀ բոլոր մարզերում, և ք. Երևանում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Մատակարարումը՝կտրոնային: Մատակարարումը՝ Կտրոնային տարբերակով լինելու դեպքում լիցքավորման հնարավորություն ապահովել ՀՀ բոլոր մարզերում, և ք. Երևանում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 Ապրանքների մատակարարման հասցեն ՀՀ Գեղարքունիքի մարզ, ք. Ճամբարակ Տ. Մեծի 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 Ապրանքների մատակարարման հասցեն ՀՀ Գեղարքունիքի մարզ, ք. Ճամբարակ Տ. Մեծի 17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