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2025թ․ բժշկական սարքավորումների,գործիքների և պարագաների գնման հրավեր 25/23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2025թ․ բժշկական սարքավորումների,գործիքների և պարագաների գնման հրավեր 25/23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2025թ․ բժշկական սարքավորումների,գործիքների և պարագաների գնման հրավեր 25/23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2025թ․ բժշկական սարքավորումների,գործիքների և պարագաների գնման հրավեր 25/23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 &gt;&gt;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__730___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չափս –ոչ պակաս ,քան 8 դյույմ գունավոր, սենսորային ստեղնաշարով , բազմալեզու հաշվետվության հնարավորությամբ: Գրանցման ալիքներ – 12 ստանդարտ արտածում:    ԷՍԳ վերլուծության չափման և մեկնաբանման ֆունկցիա: Թղթի ձայնագրման արագությունը  ոչ պակաս քան 5/10/25/50 + 2.5 մմ/վ՝  օգտագործողի կողմից ընտրելի:  Հետազոտությունների տվյալների պահպանման հնարավորություն, Էլեկտրական անվտանգություն – CF կարգի պաշտպանություն, դեֆիբրիլյացիայի անվտանգություն :
Կրծքային էլեկտրոդներ – 6 հատ, Կլիպ-էլեկտրոդներ – 4 հատ,  ԷՍԳ մալուխ – 1 հատ ,  USB մալուխ – 1 հատ,  Հողացման լար – 1 հատ , Թերմային թուղթ (ռուլոն) – 1 հատ, Էլեկտրամատակարարման լար – 1 հատ, համակարգչային ծրագրային ապահովման պարտադիր առկայություն,    : Ներքին վերալիցքավորվող մարտկոց: Օգտագործման ձեռնարկ՝ գերադասելի է ռուսերեն: Սարքավորումը պետք է լինի նոր, չօգտագործված: Լրակազմը պետք է ներառի բոլոր անհրաժեշտ պարագաները լիարժեք գործունեության համար: Որակի վկայականների առկայություն ISO13485 կամ համարժեք, CE Mark (Directive 93/42/EEC) կամ համարժեք : Երաշխիք 24ամիս:  Մատակարարը պետք է տեղադրի ապարատը, տա մեկնարկը և կազմակերպի աշխատակազմի ուսուցումը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