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6"/>
        <w:gridCol w:w="1520"/>
        <w:gridCol w:w="2277"/>
        <w:gridCol w:w="425"/>
        <w:gridCol w:w="7562"/>
        <w:gridCol w:w="982"/>
        <w:gridCol w:w="1003"/>
        <w:gridCol w:w="1000"/>
        <w:gridCol w:w="651"/>
      </w:tblGrid>
      <w:tr w:rsidR="00A764E4" w:rsidRPr="00A764E4" w14:paraId="7EA74987" w14:textId="77777777" w:rsidTr="00B708DB">
        <w:trPr>
          <w:trHeight w:val="345"/>
        </w:trPr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EF73" w14:textId="50D3459E" w:rsidR="00F93919" w:rsidRPr="00F93919" w:rsidRDefault="00F93919" w:rsidP="0064107B">
            <w:pPr>
              <w:pStyle w:val="a7"/>
              <w:jc w:val="center"/>
              <w:rPr>
                <w:lang w:val="en-US" w:eastAsia="ru-RU"/>
              </w:rPr>
            </w:pPr>
            <w:r w:rsidRPr="00F93919">
              <w:rPr>
                <w:rFonts w:ascii="Sylfaen" w:hAnsi="Sylfaen" w:cs="Sylfaen"/>
                <w:lang w:eastAsia="ru-RU"/>
              </w:rPr>
              <w:t>ՄՏԲԿ</w:t>
            </w:r>
            <w:r w:rsidRPr="00F93919">
              <w:rPr>
                <w:lang w:eastAsia="ru-RU"/>
              </w:rPr>
              <w:t>-</w:t>
            </w:r>
            <w:r w:rsidRPr="00F93919">
              <w:rPr>
                <w:rFonts w:ascii="Sylfaen" w:hAnsi="Sylfaen" w:cs="Sylfaen"/>
                <w:lang w:eastAsia="ru-RU"/>
              </w:rPr>
              <w:t>ԷԱՃԱՊՁԲ</w:t>
            </w:r>
            <w:r w:rsidRPr="00F93919">
              <w:rPr>
                <w:lang w:eastAsia="ru-RU"/>
              </w:rPr>
              <w:t>-2</w:t>
            </w:r>
            <w:r w:rsidRPr="00F93919">
              <w:rPr>
                <w:lang w:val="en-US" w:eastAsia="ru-RU"/>
              </w:rPr>
              <w:t>5/</w:t>
            </w:r>
            <w:r w:rsidR="0064107B">
              <w:rPr>
                <w:lang w:val="en-US" w:eastAsia="ru-RU"/>
              </w:rPr>
              <w:t>23</w:t>
            </w:r>
          </w:p>
          <w:p w14:paraId="7D8ADD86" w14:textId="15BE9178" w:rsidR="00A764E4" w:rsidRPr="00F93919" w:rsidRDefault="00A764E4" w:rsidP="006410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</w:pPr>
            <w:proofErr w:type="spellStart"/>
            <w:r w:rsidRPr="00F93919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Ապրանքի</w:t>
            </w:r>
            <w:proofErr w:type="spellEnd"/>
            <w:r w:rsidRPr="00F93919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919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տեխնիկակ</w:t>
            </w:r>
            <w:r w:rsidR="007E27D0" w:rsidRPr="00F93919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ան</w:t>
            </w:r>
            <w:proofErr w:type="spellEnd"/>
            <w:r w:rsidR="007E27D0" w:rsidRPr="00F93919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E27D0" w:rsidRPr="00F93919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բնութագիրը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5A36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E9F42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0986C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CA41ADC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</w:tr>
      <w:tr w:rsidR="007E27D0" w:rsidRPr="00A764E4" w14:paraId="1929CF51" w14:textId="77777777" w:rsidTr="0064107B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B78D" w14:textId="77777777"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91A3" w14:textId="77777777"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E5F7" w14:textId="77777777"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7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2712" w14:textId="77777777"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BE92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6C97F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CDA8A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038ABF7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</w:tr>
      <w:tr w:rsidR="007E27D0" w:rsidRPr="00A764E4" w14:paraId="0C87DEDD" w14:textId="77777777" w:rsidTr="0064107B">
        <w:trPr>
          <w:trHeight w:val="109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4030CD3" w14:textId="77777777"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Չափաբաժին</w:t>
            </w:r>
            <w:proofErr w:type="spellEnd"/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DDEA" w14:textId="77777777"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Միջանցիկ</w:t>
            </w:r>
            <w:proofErr w:type="spellEnd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կոդը</w:t>
            </w:r>
            <w:proofErr w:type="spellEnd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ըստ</w:t>
            </w:r>
            <w:proofErr w:type="spellEnd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CPV </w:t>
            </w:r>
            <w:proofErr w:type="spellStart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դասա-կարգման</w:t>
            </w:r>
            <w:proofErr w:type="spellEnd"/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2F33" w14:textId="77777777"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Առևտրային</w:t>
            </w:r>
            <w:proofErr w:type="spellEnd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անունը</w:t>
            </w:r>
            <w:proofErr w:type="spellEnd"/>
          </w:p>
        </w:tc>
        <w:tc>
          <w:tcPr>
            <w:tcW w:w="798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A586" w14:textId="77777777"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բնութագիր</w:t>
            </w:r>
            <w:proofErr w:type="spellEnd"/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D208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չափի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5A44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Միավորի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գինը</w:t>
            </w:r>
            <w:proofErr w:type="spellEnd"/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C8FB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Ընդամենը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ծախսերը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դրամ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061CB3" w14:textId="77777777" w:rsidR="00A764E4" w:rsidRPr="00A764E4" w:rsidRDefault="00A764E4" w:rsidP="00A764E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Նախատես-ված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</w:tr>
      <w:tr w:rsidR="00E23F94" w:rsidRPr="00A764E4" w14:paraId="16898F84" w14:textId="77777777" w:rsidTr="0064107B">
        <w:trPr>
          <w:trHeight w:val="57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83F9" w14:textId="77777777" w:rsidR="00E23F94" w:rsidRPr="00F93919" w:rsidRDefault="00E23F94" w:rsidP="00B708D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CD06F" w14:textId="2F30836E" w:rsidR="00E23F94" w:rsidRPr="00F93919" w:rsidRDefault="00E23F94" w:rsidP="00B708D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33121200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F828" w14:textId="732EE8C0" w:rsidR="00E23F94" w:rsidRPr="00F93919" w:rsidRDefault="00E23F94" w:rsidP="00B708D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Էլեկտրասրտագրման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սարք</w:t>
            </w:r>
            <w:proofErr w:type="spellEnd"/>
          </w:p>
        </w:tc>
        <w:tc>
          <w:tcPr>
            <w:tcW w:w="7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7E94" w14:textId="510B8D3E" w:rsidR="00E23F94" w:rsidRPr="00F53E08" w:rsidRDefault="00E23F94" w:rsidP="00E23F9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Էկրանի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չափս</w:t>
            </w:r>
            <w:proofErr w:type="spellEnd"/>
            <w:r w:rsidRPr="00E23F94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E23F94">
              <w:rPr>
                <w:rFonts w:ascii="GHEA Grapalat" w:hAnsi="GHEA Grapalat" w:cs="GHEA Grapalat"/>
                <w:sz w:val="20"/>
                <w:szCs w:val="20"/>
              </w:rPr>
              <w:t>–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ոչ</w:t>
            </w:r>
            <w:proofErr w:type="spellEnd"/>
            <w:r w:rsidRPr="00E23F9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պակաս</w:t>
            </w:r>
            <w:proofErr w:type="spellEnd"/>
            <w:r w:rsidRPr="00E23F94">
              <w:rPr>
                <w:rFonts w:ascii="GHEA Grapalat" w:hAnsi="GHEA Grapalat" w:cs="GHEA Grapalat"/>
                <w:sz w:val="20"/>
                <w:szCs w:val="20"/>
              </w:rPr>
              <w:t xml:space="preserve"> ,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քան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8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դյույմ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գունավոր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ստեղնաշարով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,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բազմալեզու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հաշվետվության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հնարավորությամբ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>:</w:t>
            </w:r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Գրանցման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ալիքներ</w:t>
            </w:r>
            <w:proofErr w:type="spellEnd"/>
            <w:r w:rsidRPr="00E23F94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E23F94"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12</w:t>
            </w:r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ստանդարտ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արտածում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: </w:t>
            </w:r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  ԷՍԳ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վերլուծության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չափման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և</w:t>
            </w:r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մեկնաբանման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ֆունկցիա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: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Թղթի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ձայնագրման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արագությունը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ոչ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պակաս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քան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5/10/25/50 + 2.5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մմ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>/</w:t>
            </w:r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վ</w:t>
            </w:r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՝</w:t>
            </w:r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օգտագործողի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կողմից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ընտրելի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: </w:t>
            </w:r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Հետազոտությունների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տվյալների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պահպանման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հնարավորություն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Էլեկտրական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անվտանգություն</w:t>
            </w:r>
            <w:proofErr w:type="spellEnd"/>
            <w:r w:rsidRPr="00E23F94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E23F94"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CF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կարգի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պաշտպանություն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դեֆիբրիլյացիայի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անվտանգություն</w:t>
            </w:r>
            <w:proofErr w:type="spellEnd"/>
            <w:proofErr w:type="gramStart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>:</w:t>
            </w:r>
            <w:proofErr w:type="gramEnd"/>
          </w:p>
          <w:p w14:paraId="7080FB75" w14:textId="34AFB608" w:rsidR="00E23F94" w:rsidRPr="0064107B" w:rsidRDefault="00E23F94" w:rsidP="0064107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Կրծքային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էլեկտրոդներ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– 6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Կլիպ-էլեկտրոդներ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– 4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,  ԷՍԳ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մալուխ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– 1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,  USB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մալուխ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– 1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, 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Հողացման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լար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– 1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,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Թերմային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թուղթ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ռուլոն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) – 1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Էլեկտրամատակարարման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լար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– 1 </w:t>
            </w:r>
            <w:proofErr w:type="spellStart"/>
            <w:r w:rsidRPr="00E23F94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համակարգչային</w:t>
            </w:r>
            <w:proofErr w:type="spellEnd"/>
            <w:r w:rsidR="0064107B"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ծրագրային</w:t>
            </w:r>
            <w:proofErr w:type="spellEnd"/>
            <w:r w:rsidR="0064107B"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ապահովման</w:t>
            </w:r>
            <w:proofErr w:type="spellEnd"/>
            <w:r w:rsidR="0064107B"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պարտադիր</w:t>
            </w:r>
            <w:proofErr w:type="spellEnd"/>
            <w:r w:rsidR="0064107B"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առկայություն</w:t>
            </w:r>
            <w:proofErr w:type="spellEnd"/>
            <w:r w:rsidR="0064107B" w:rsidRPr="00E23F94">
              <w:rPr>
                <w:rFonts w:ascii="GHEA Grapalat" w:hAnsi="GHEA Grapalat" w:cs="Calibri"/>
                <w:sz w:val="20"/>
                <w:szCs w:val="20"/>
              </w:rPr>
              <w:t xml:space="preserve">,   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Ներքին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վերալիցքավորվող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մարտկոց</w:t>
            </w:r>
            <w:proofErr w:type="spellEnd"/>
            <w:r w:rsidRPr="00E23F94">
              <w:rPr>
                <w:rFonts w:ascii="GHEA Grapalat" w:hAnsi="GHEA Grapalat" w:cs="Calibri"/>
                <w:sz w:val="20"/>
                <w:szCs w:val="20"/>
              </w:rPr>
              <w:t>:</w:t>
            </w:r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Օգտագործման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ձեռնարկ</w:t>
            </w:r>
            <w:proofErr w:type="spellEnd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՝</w:t>
            </w:r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գերադասելի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է</w:t>
            </w:r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ռուսերեն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: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Սարքավորումը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պետք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է</w:t>
            </w:r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լինի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նոր</w:t>
            </w:r>
            <w:proofErr w:type="spellEnd"/>
            <w:r w:rsidR="00F53E08" w:rsidRPr="00F53E08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="00F53E08">
              <w:rPr>
                <w:rFonts w:ascii="GHEA Grapalat" w:hAnsi="GHEA Grapalat" w:cs="Calibri"/>
                <w:sz w:val="20"/>
                <w:szCs w:val="20"/>
                <w:lang w:val="en-US"/>
              </w:rPr>
              <w:t>չօգտագործված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: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Լրակազմը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պետք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է</w:t>
            </w:r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ներ</w:t>
            </w:r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ա</w:t>
            </w:r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ռի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բոլոր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անհրաժեշտ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պարագաները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լիարժեք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գործունեության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համար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: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Որակի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վկայականների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առկայություն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874E6C">
              <w:rPr>
                <w:rFonts w:ascii="GHEA Grapalat" w:hAnsi="GHEA Grapalat" w:cs="Calibri"/>
                <w:sz w:val="20"/>
                <w:szCs w:val="20"/>
              </w:rPr>
              <w:t xml:space="preserve">ISO13485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կամ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համարժեք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="00874E6C">
              <w:rPr>
                <w:rFonts w:ascii="GHEA Grapalat" w:hAnsi="GHEA Grapalat" w:cs="Calibri"/>
                <w:sz w:val="20"/>
                <w:szCs w:val="20"/>
              </w:rPr>
              <w:t xml:space="preserve">CE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</w:rPr>
              <w:t>Mark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874E6C">
              <w:rPr>
                <w:rFonts w:ascii="GHEA Grapalat" w:hAnsi="GHEA Grapalat" w:cs="Calibri"/>
                <w:sz w:val="20"/>
                <w:szCs w:val="20"/>
              </w:rPr>
              <w:t>(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</w:rPr>
              <w:t>Directive</w:t>
            </w:r>
            <w:proofErr w:type="spellEnd"/>
            <w:r w:rsidR="00874E6C">
              <w:rPr>
                <w:rFonts w:ascii="GHEA Grapalat" w:hAnsi="GHEA Grapalat" w:cs="Calibri"/>
                <w:sz w:val="20"/>
                <w:szCs w:val="20"/>
              </w:rPr>
              <w:t xml:space="preserve"> 93/42/EEC)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կամ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համարժեք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: 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Երաշխիք</w:t>
            </w:r>
            <w:proofErr w:type="spellEnd"/>
            <w:r w:rsidR="00874E6C" w:rsidRPr="00874E6C">
              <w:rPr>
                <w:rFonts w:ascii="GHEA Grapalat" w:hAnsi="GHEA Grapalat" w:cs="Calibri"/>
                <w:sz w:val="20"/>
                <w:szCs w:val="20"/>
              </w:rPr>
              <w:t xml:space="preserve"> 24</w:t>
            </w:r>
            <w:proofErr w:type="spellStart"/>
            <w:r w:rsidR="00874E6C">
              <w:rPr>
                <w:rFonts w:ascii="GHEA Grapalat" w:hAnsi="GHEA Grapalat" w:cs="Calibri"/>
                <w:sz w:val="20"/>
                <w:szCs w:val="20"/>
                <w:lang w:val="en-US"/>
              </w:rPr>
              <w:t>ամիս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: 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Մատակարարը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պետք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է</w:t>
            </w:r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տեղադրի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ապարատը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տա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մեկնարկը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և</w:t>
            </w:r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կազմակերպի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աշխատակազմի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ուսուցումը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64107B">
              <w:rPr>
                <w:rFonts w:ascii="GHEA Grapalat" w:hAnsi="GHEA Grapalat" w:cs="Calibri"/>
                <w:sz w:val="20"/>
                <w:szCs w:val="20"/>
                <w:lang w:val="en-US"/>
              </w:rPr>
              <w:t>տեղում</w:t>
            </w:r>
            <w:proofErr w:type="spellEnd"/>
            <w:r w:rsidR="0064107B" w:rsidRPr="0064107B"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26287" w14:textId="77777777" w:rsidR="00E23F94" w:rsidRDefault="00E23F94" w:rsidP="00B708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1F3BAB0C" w14:textId="1B81BCBE" w:rsidR="00E23F94" w:rsidRDefault="00E23F94" w:rsidP="00B708D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DA26E" w14:textId="6C67E141" w:rsidR="00E23F94" w:rsidRPr="00E23F94" w:rsidRDefault="00E23F94" w:rsidP="00B708D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D4335" w14:textId="033A3DF7" w:rsidR="00E23F94" w:rsidRPr="00E23F94" w:rsidRDefault="00E23F94" w:rsidP="00B708D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381BA7" w14:textId="55987CBC" w:rsidR="00E23F94" w:rsidRPr="00E23F94" w:rsidRDefault="00E23F94" w:rsidP="00B708D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</w:t>
            </w:r>
          </w:p>
        </w:tc>
      </w:tr>
      <w:tr w:rsidR="00A12E32" w:rsidRPr="00A764E4" w14:paraId="679D9453" w14:textId="77777777" w:rsidTr="00B708DB">
        <w:trPr>
          <w:trHeight w:val="465"/>
        </w:trPr>
        <w:tc>
          <w:tcPr>
            <w:tcW w:w="15876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194C" w14:textId="22C8971F" w:rsidR="00A12E32" w:rsidRDefault="0064107B" w:rsidP="00A12E32">
            <w:pPr>
              <w:jc w:val="both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 xml:space="preserve">     </w:t>
            </w:r>
            <w:r w:rsidR="00A12E32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</w:t>
            </w:r>
            <w:r w:rsidR="00A12E32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 w:rsidR="00A12E32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14:paraId="4FCC7178" w14:textId="77777777" w:rsidR="00A12E32" w:rsidRDefault="00A12E32" w:rsidP="00A12E32">
            <w:pPr>
              <w:pStyle w:val="a3"/>
              <w:spacing w:line="256" w:lineRule="auto"/>
              <w:jc w:val="both"/>
              <w:rPr>
                <w:rFonts w:ascii="GHEA Grapalat" w:hAnsi="GHEA Grapalat" w:cs="Sylfaen"/>
                <w:i/>
                <w:kern w:val="2"/>
                <w:lang w:val="pt-BR" w:eastAsia="en-US"/>
                <w14:ligatures w14:val="standardContextual"/>
              </w:rPr>
            </w:pPr>
            <w:r>
              <w:rPr>
                <w:rFonts w:ascii="GHEA Grapalat" w:hAnsi="GHEA Grapalat"/>
                <w:kern w:val="2"/>
                <w14:ligatures w14:val="standardContextual"/>
              </w:rPr>
              <w:t xml:space="preserve">** </w:t>
            </w:r>
            <w:r>
              <w:rPr>
                <w:rFonts w:ascii="GHEA Grapalat" w:hAnsi="GHEA Grapalat" w:cs="Sylfaen"/>
                <w:i/>
                <w:kern w:val="2"/>
                <w:lang w:val="pt-BR" w:eastAsia="en-US"/>
                <w14:ligatures w14:val="standardContextual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>
              <w:rPr>
                <w:rFonts w:ascii="GHEA Grapalat" w:hAnsi="GHEA Grapalat" w:cs="Sylfaen"/>
                <w:i/>
                <w:kern w:val="2"/>
                <w:lang w:val="hy-AM" w:eastAsia="en-US"/>
                <w14:ligatures w14:val="standardContextual"/>
              </w:rPr>
              <w:t>մոդել</w:t>
            </w:r>
            <w:r>
              <w:rPr>
                <w:rFonts w:ascii="GHEA Grapalat" w:hAnsi="GHEA Grapalat" w:cs="Sylfaen"/>
                <w:i/>
                <w:kern w:val="2"/>
                <w:lang w:val="pt-BR" w:eastAsia="en-US"/>
                <w14:ligatures w14:val="standardContextual"/>
              </w:rPr>
              <w:t xml:space="preserve"> ունեցող ապրանքներ, ապա </w:t>
            </w:r>
            <w:r>
              <w:rPr>
                <w:rFonts w:ascii="GHEA Grapalat" w:hAnsi="GHEA Grapalat" w:cs="Sylfaen"/>
                <w:i/>
                <w:kern w:val="2"/>
                <w:lang w:val="hy-AM" w:eastAsia="en-US"/>
                <w14:ligatures w14:val="standardContextual"/>
              </w:rPr>
              <w:t>դրանցից բավարար գնահատվածները</w:t>
            </w:r>
            <w:r>
              <w:rPr>
                <w:rFonts w:ascii="GHEA Grapalat" w:hAnsi="GHEA Grapalat" w:cs="Sylfaen"/>
                <w:i/>
                <w:kern w:val="2"/>
                <w:lang w:val="pt-BR" w:eastAsia="en-US"/>
                <w14:ligatures w14:val="standardContextual"/>
              </w:rPr>
              <w:t xml:space="preserve"> ներառվում են սույն հավելվածում:</w:t>
            </w:r>
          </w:p>
          <w:p w14:paraId="7129E1E8" w14:textId="77777777" w:rsidR="00A12E32" w:rsidRDefault="00A12E32" w:rsidP="00A12E32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kern w:val="2"/>
                <w:sz w:val="20"/>
                <w:szCs w:val="20"/>
                <w:lang w:val="pt-BR"/>
                <w14:ligatures w14:val="standardContextual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</w:t>
            </w:r>
            <w:proofErr w:type="spellStart"/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ից</w:t>
            </w:r>
            <w:proofErr w:type="spellEnd"/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14:paraId="1CC90A51" w14:textId="6ECC6EE6" w:rsidR="00A12E32" w:rsidRPr="00F93919" w:rsidRDefault="00A12E32" w:rsidP="00A12E3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A12E32" w:rsidRPr="00A764E4" w14:paraId="52BF693A" w14:textId="77777777" w:rsidTr="00B708DB">
        <w:trPr>
          <w:trHeight w:val="600"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01842" w14:textId="034F0E4C" w:rsidR="00A12E32" w:rsidRPr="00F93919" w:rsidRDefault="00A12E32" w:rsidP="00A12E32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proofErr w:type="spellEnd"/>
            <w:r w:rsidRPr="00A12E32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proofErr w:type="spellEnd"/>
            <w:r w:rsidRPr="00A12E32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Pr="00A12E32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proofErr w:type="spellEnd"/>
            <w:r w:rsidRPr="00A12E32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proofErr w:type="spellEnd"/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:  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Հանձնելու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պահին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պիտանելիության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ժամկետի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2/3-ի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     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առկայությունը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Պայմանական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նշանները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- «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պահել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չոր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տեղում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»:   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A12E32" w:rsidRPr="00A764E4" w14:paraId="45DCDD57" w14:textId="77777777" w:rsidTr="00874E6C">
        <w:trPr>
          <w:trHeight w:val="405"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4BA54" w14:textId="14AC6923" w:rsidR="00A12E32" w:rsidRPr="00F93919" w:rsidRDefault="00A12E32" w:rsidP="00A12E3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A12E32" w:rsidRPr="00A12E32" w14:paraId="181D3F57" w14:textId="77777777" w:rsidTr="00874E6C">
        <w:trPr>
          <w:trHeight w:val="510"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242E9E" w14:textId="354A2128" w:rsidR="00A12E32" w:rsidRPr="00A12E32" w:rsidRDefault="00A12E32" w:rsidP="00A12E3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pt-BR" w:eastAsia="ru-RU"/>
              </w:rPr>
            </w:pPr>
          </w:p>
        </w:tc>
      </w:tr>
      <w:tr w:rsidR="007E27D0" w:rsidRPr="00A764E4" w14:paraId="3D77C51A" w14:textId="77777777" w:rsidTr="00874E6C">
        <w:trPr>
          <w:trHeight w:val="60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1A5C7" w14:textId="77777777" w:rsidR="007E27D0" w:rsidRPr="00A12E32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1A97E" w14:textId="77777777" w:rsidR="00A764E4" w:rsidRPr="00A12E32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</w:tc>
        <w:tc>
          <w:tcPr>
            <w:tcW w:w="10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B6E81" w14:textId="77E6D345" w:rsidR="00A764E4" w:rsidRPr="00F93919" w:rsidRDefault="00A764E4" w:rsidP="007E27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1425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9BA5" w14:textId="77777777"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D85E" w14:textId="77777777"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564F" w14:textId="77777777"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27D0" w:rsidRPr="00A764E4" w14:paraId="52F10B28" w14:textId="77777777" w:rsidTr="0064107B">
        <w:trPr>
          <w:trHeight w:val="183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D15D53" w14:textId="77777777"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номер  лота</w:t>
            </w:r>
            <w:bookmarkStart w:id="0" w:name="_GoBack"/>
            <w:bookmarkEnd w:id="0"/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FBB1" w14:textId="77777777"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70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742B" w14:textId="77777777"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наименование        товара</w:t>
            </w:r>
          </w:p>
        </w:tc>
        <w:tc>
          <w:tcPr>
            <w:tcW w:w="756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584F" w14:textId="77777777"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техническая характеристика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9B81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5E4F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цена единицы  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драмов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РА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CA41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общая цена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драмов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РА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9D304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общий объем</w:t>
            </w:r>
          </w:p>
        </w:tc>
      </w:tr>
      <w:tr w:rsidR="00F93919" w:rsidRPr="00A764E4" w14:paraId="04C7A51B" w14:textId="77777777" w:rsidTr="0064107B">
        <w:trPr>
          <w:trHeight w:val="81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DB0C" w14:textId="77777777" w:rsidR="00F93919" w:rsidRPr="00F93919" w:rsidRDefault="00F93919" w:rsidP="004D196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6E9E" w14:textId="77777777" w:rsidR="00B708DB" w:rsidRDefault="00B708DB" w:rsidP="004D196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33121200</w:t>
            </w:r>
          </w:p>
          <w:p w14:paraId="06F102DA" w14:textId="1ABC7D49" w:rsidR="00F93919" w:rsidRPr="00F93919" w:rsidRDefault="00F93919" w:rsidP="004D196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7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0E1B" w14:textId="7C4F9908" w:rsidR="00F93919" w:rsidRPr="00F93919" w:rsidRDefault="00B708DB" w:rsidP="0064107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708DB">
              <w:rPr>
                <w:rFonts w:ascii="GHEA Grapalat" w:hAnsi="GHEA Grapalat" w:cs="Arial"/>
                <w:sz w:val="20"/>
                <w:szCs w:val="20"/>
              </w:rPr>
              <w:t xml:space="preserve">ЭКГ-аппарат </w:t>
            </w:r>
          </w:p>
        </w:tc>
        <w:tc>
          <w:tcPr>
            <w:tcW w:w="7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802F" w14:textId="77777777" w:rsidR="0064107B" w:rsidRPr="0064107B" w:rsidRDefault="0064107B" w:rsidP="0064107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4107B">
              <w:rPr>
                <w:rFonts w:ascii="GHEA Grapalat" w:hAnsi="GHEA Grapalat" w:cs="Arial"/>
                <w:sz w:val="16"/>
                <w:szCs w:val="16"/>
              </w:rPr>
              <w:t>Размер экрана – не менее 8 дюймов, цветной, с сенсорной клавиатурой, с возможностью составления отчетов на нескольких языках. Каналы регистрации – 12 стандартных выходов. Функция измерения и интерпретации анализа ЭКГ. Скорость записи на бумагу не менее 5/10/25/50 + 2,5 мм/</w:t>
            </w:r>
            <w:proofErr w:type="gramStart"/>
            <w:r w:rsidRPr="0064107B">
              <w:rPr>
                <w:rFonts w:ascii="GHEA Grapalat" w:hAnsi="GHEA Grapalat" w:cs="Arial"/>
                <w:sz w:val="16"/>
                <w:szCs w:val="16"/>
              </w:rPr>
              <w:t>с</w:t>
            </w:r>
            <w:proofErr w:type="gramEnd"/>
            <w:r w:rsidRPr="0064107B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gramStart"/>
            <w:r w:rsidRPr="0064107B">
              <w:rPr>
                <w:rFonts w:ascii="GHEA Grapalat" w:hAnsi="GHEA Grapalat" w:cs="Arial"/>
                <w:sz w:val="16"/>
                <w:szCs w:val="16"/>
              </w:rPr>
              <w:t>по</w:t>
            </w:r>
            <w:proofErr w:type="gramEnd"/>
            <w:r w:rsidRPr="0064107B">
              <w:rPr>
                <w:rFonts w:ascii="GHEA Grapalat" w:hAnsi="GHEA Grapalat" w:cs="Arial"/>
                <w:sz w:val="16"/>
                <w:szCs w:val="16"/>
              </w:rPr>
              <w:t xml:space="preserve"> выбору пользователя. Возможность сохранения данных исследования. Электробезопасность – класс защиты CF, безопасность </w:t>
            </w:r>
            <w:proofErr w:type="spellStart"/>
            <w:r w:rsidRPr="0064107B">
              <w:rPr>
                <w:rFonts w:ascii="GHEA Grapalat" w:hAnsi="GHEA Grapalat" w:cs="Arial"/>
                <w:sz w:val="16"/>
                <w:szCs w:val="16"/>
              </w:rPr>
              <w:t>дефибрилляции</w:t>
            </w:r>
            <w:proofErr w:type="spellEnd"/>
            <w:r w:rsidRPr="0064107B">
              <w:rPr>
                <w:rFonts w:ascii="GHEA Grapalat" w:hAnsi="GHEA Grapalat" w:cs="Arial"/>
                <w:sz w:val="16"/>
                <w:szCs w:val="16"/>
              </w:rPr>
              <w:t>:</w:t>
            </w:r>
          </w:p>
          <w:p w14:paraId="14B50265" w14:textId="44FF7972" w:rsidR="00F93919" w:rsidRPr="00F93919" w:rsidRDefault="0064107B" w:rsidP="0064107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gramStart"/>
            <w:r w:rsidRPr="0064107B">
              <w:rPr>
                <w:rFonts w:ascii="GHEA Grapalat" w:hAnsi="GHEA Grapalat" w:cs="Arial"/>
                <w:sz w:val="16"/>
                <w:szCs w:val="16"/>
              </w:rPr>
              <w:t>Грудные электроды – 6 шт., Электроды-клипсы – 4 шт., Кабель ЭКГ – 1 шт., USB-кабель – 1 шт., обязательное наличие программного обеспечения для компьютера, Провод заземления – 1 шт., Термобумага (рулон) – 1 шт., Шнур питания – 1 шт.: Встроенная аккумуляторная батарея.</w:t>
            </w:r>
            <w:proofErr w:type="gramEnd"/>
            <w:r w:rsidRPr="0064107B">
              <w:rPr>
                <w:rFonts w:ascii="GHEA Grapalat" w:hAnsi="GHEA Grapalat" w:cs="Arial"/>
                <w:sz w:val="16"/>
                <w:szCs w:val="16"/>
              </w:rPr>
              <w:t xml:space="preserve"> Руководство пользователя – желательно на русском языке. Оборудование должно быть новым, не бывшим в употреблении. Оборудование должно быть укомплектовано всеми необходимыми аксессуарами для полноценной работы. Наличие сертификатов качества ISO13485 или эквивалента, маркировки CE (Директива 93/42/EEC) или эквивалента. Гарантия 24 месяца. Поставщик обязан установить оборудование, провести его </w:t>
            </w:r>
            <w:proofErr w:type="spellStart"/>
            <w:r w:rsidRPr="0064107B">
              <w:rPr>
                <w:rFonts w:ascii="GHEA Grapalat" w:hAnsi="GHEA Grapalat" w:cs="Arial"/>
                <w:sz w:val="16"/>
                <w:szCs w:val="16"/>
              </w:rPr>
              <w:t>пусконаладку</w:t>
            </w:r>
            <w:proofErr w:type="spellEnd"/>
            <w:r w:rsidRPr="0064107B">
              <w:rPr>
                <w:rFonts w:ascii="GHEA Grapalat" w:hAnsi="GHEA Grapalat" w:cs="Arial"/>
                <w:sz w:val="16"/>
                <w:szCs w:val="16"/>
              </w:rPr>
              <w:t xml:space="preserve"> и организовать обучение персонала на объекте.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99555" w14:textId="2849DAD7" w:rsidR="00F93919" w:rsidRDefault="00B708DB" w:rsidP="004D196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5088B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2EA5E" w14:textId="77777777" w:rsidR="00F93919" w:rsidRPr="00A764E4" w:rsidRDefault="00F93919" w:rsidP="004D19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6082A" w14:textId="77777777" w:rsidR="00F93919" w:rsidRPr="00A764E4" w:rsidRDefault="00F93919" w:rsidP="004D19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A42261" w14:textId="5445577D" w:rsidR="00F93919" w:rsidRPr="00B708DB" w:rsidRDefault="0064107B" w:rsidP="004D196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</w:t>
            </w:r>
          </w:p>
        </w:tc>
      </w:tr>
      <w:tr w:rsidR="00A12E32" w:rsidRPr="00A764E4" w14:paraId="4C209D8F" w14:textId="77777777" w:rsidTr="00B708DB">
        <w:trPr>
          <w:trHeight w:val="435"/>
        </w:trPr>
        <w:tc>
          <w:tcPr>
            <w:tcW w:w="15876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9824F" w14:textId="7CC3858B" w:rsidR="00A12E32" w:rsidRDefault="0064107B" w:rsidP="00A12E32">
            <w:pPr>
              <w:widowControl w:val="0"/>
              <w:jc w:val="both"/>
              <w:rPr>
                <w:rFonts w:ascii="GHEA Grapalat" w:hAnsi="GHEA Grapalat"/>
                <w:i/>
              </w:rPr>
            </w:pPr>
            <w:r w:rsidRPr="0064107B">
              <w:rPr>
                <w:rFonts w:ascii="GHEA Grapalat" w:hAnsi="GHEA Grapalat"/>
                <w:sz w:val="18"/>
                <w:szCs w:val="18"/>
              </w:rPr>
              <w:t xml:space="preserve">   </w:t>
            </w:r>
            <w:r w:rsidR="00A12E32">
              <w:rPr>
                <w:rFonts w:ascii="GHEA Grapalat" w:hAnsi="GHEA Grapalat"/>
                <w:i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14:paraId="5A88CD77" w14:textId="77777777" w:rsidR="00A12E32" w:rsidRDefault="00A12E32" w:rsidP="00A12E32">
            <w:pPr>
              <w:pStyle w:val="a3"/>
              <w:widowControl w:val="0"/>
              <w:spacing w:line="256" w:lineRule="auto"/>
              <w:jc w:val="both"/>
              <w:rPr>
                <w:rFonts w:ascii="GHEA Grapalat" w:hAnsi="GHEA Grapalat"/>
                <w:i/>
                <w:kern w:val="2"/>
                <w14:ligatures w14:val="standardContextual"/>
              </w:rPr>
            </w:pPr>
            <w:r>
              <w:rPr>
                <w:rFonts w:ascii="GHEA Grapalat" w:hAnsi="GHEA Grapalat"/>
                <w:i/>
                <w:kern w:val="2"/>
                <w14:ligatures w14:val="standardContextual"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14:paraId="4D3F33FC" w14:textId="77777777" w:rsidR="00A12E32" w:rsidRDefault="00A12E32" w:rsidP="00A12E32">
            <w:pPr>
              <w:pStyle w:val="a3"/>
              <w:widowControl w:val="0"/>
              <w:spacing w:line="256" w:lineRule="auto"/>
              <w:ind w:firstLine="708"/>
              <w:jc w:val="both"/>
              <w:rPr>
                <w:rFonts w:ascii="GHEA Grapalat" w:hAnsi="GHEA Grapalat"/>
                <w:b/>
                <w:bCs/>
                <w:i/>
                <w:kern w:val="2"/>
                <w:lang w:val="ru-RU"/>
                <w14:ligatures w14:val="standardContextual"/>
              </w:rPr>
            </w:pPr>
            <w:r>
              <w:rPr>
                <w:rFonts w:ascii="GHEA Grapalat" w:hAnsi="GHEA Grapalat"/>
                <w:b/>
                <w:bCs/>
                <w:i/>
                <w:kern w:val="2"/>
                <w14:ligatures w14:val="standardContextual"/>
              </w:rPr>
              <w:t xml:space="preserve">Товар доставляется </w:t>
            </w:r>
            <w:r>
              <w:rPr>
                <w:rFonts w:ascii="GHEA Grapalat" w:hAnsi="GHEA Grapalat"/>
                <w:b/>
                <w:kern w:val="2"/>
                <w:lang w:val="ru-RU"/>
                <w14:ligatures w14:val="standardContextual"/>
              </w:rPr>
              <w:t>поставщиком</w:t>
            </w:r>
            <w:r>
              <w:rPr>
                <w:rFonts w:ascii="GHEA Grapalat" w:hAnsi="GHEA Grapalat"/>
                <w:b/>
                <w:bCs/>
                <w:i/>
                <w:kern w:val="2"/>
                <w14:ligatures w14:val="standardContextual"/>
              </w:rPr>
              <w:t xml:space="preserve"> в течение 5 календарных дней после получения каждого заказа покупателем по адресу в РА </w:t>
            </w:r>
            <w:proofErr w:type="spellStart"/>
            <w:r>
              <w:rPr>
                <w:rFonts w:ascii="GHEA Grapalat" w:hAnsi="GHEA Grapalat"/>
                <w:b/>
                <w:bCs/>
                <w:i/>
                <w:kern w:val="2"/>
                <w14:ligatures w14:val="standardContextual"/>
              </w:rPr>
              <w:t>Сюникский</w:t>
            </w:r>
            <w:proofErr w:type="spellEnd"/>
            <w:r>
              <w:rPr>
                <w:rFonts w:ascii="GHEA Grapalat" w:hAnsi="GHEA Grapalat"/>
                <w:b/>
                <w:bCs/>
                <w:i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kern w:val="2"/>
                <w14:ligatures w14:val="standardContextual"/>
              </w:rPr>
              <w:t>марз</w:t>
            </w:r>
            <w:proofErr w:type="spellEnd"/>
            <w:r>
              <w:rPr>
                <w:rFonts w:ascii="GHEA Grapalat" w:hAnsi="GHEA Grapalat"/>
                <w:b/>
                <w:bCs/>
                <w:i/>
                <w:kern w:val="2"/>
                <w:lang w:val="ru-RU"/>
                <w14:ligatures w14:val="standardContextual"/>
              </w:rPr>
              <w:t xml:space="preserve">, </w:t>
            </w:r>
            <w:r>
              <w:rPr>
                <w:rFonts w:ascii="GHEA Grapalat" w:hAnsi="GHEA Grapalat"/>
                <w:b/>
                <w:bCs/>
                <w:i/>
                <w:kern w:val="2"/>
                <w14:ligatures w14:val="standardContextual"/>
              </w:rPr>
              <w:t xml:space="preserve"> Мегри Г</w:t>
            </w:r>
            <w:r>
              <w:rPr>
                <w:rFonts w:ascii="GHEA Grapalat" w:hAnsi="GHEA Grapalat"/>
                <w:b/>
                <w:bCs/>
                <w:i/>
                <w:kern w:val="2"/>
                <w:lang w:val="ru-RU"/>
                <w14:ligatures w14:val="standardContextual"/>
              </w:rPr>
              <w:t>ор</w:t>
            </w:r>
            <w:proofErr w:type="spellStart"/>
            <w:r>
              <w:rPr>
                <w:rFonts w:ascii="GHEA Grapalat" w:hAnsi="GHEA Grapalat"/>
                <w:b/>
                <w:bCs/>
                <w:i/>
                <w:kern w:val="2"/>
                <w14:ligatures w14:val="standardContextual"/>
              </w:rPr>
              <w:t>сарарнери</w:t>
            </w:r>
            <w:proofErr w:type="spellEnd"/>
            <w:r>
              <w:rPr>
                <w:rFonts w:ascii="GHEA Grapalat" w:hAnsi="GHEA Grapalat"/>
                <w:b/>
                <w:bCs/>
                <w:i/>
                <w:kern w:val="2"/>
                <w14:ligatures w14:val="standardContextual"/>
              </w:rPr>
              <w:t xml:space="preserve"> 42,.</w:t>
            </w:r>
          </w:p>
          <w:p w14:paraId="61567057" w14:textId="0CBA17A7" w:rsidR="00A12E32" w:rsidRPr="00F93919" w:rsidRDefault="00A12E32" w:rsidP="00A12E3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Познание 1 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A12E32" w:rsidRPr="00A764E4" w14:paraId="0B7352A0" w14:textId="77777777" w:rsidTr="00B708DB">
        <w:trPr>
          <w:trHeight w:val="390"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95CA1" w14:textId="1AF2E432" w:rsidR="00A12E32" w:rsidRPr="00F93919" w:rsidRDefault="00A12E32" w:rsidP="00A12E32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  <w:lang w:eastAsia="ru-RU"/>
              </w:rPr>
              <w:t>Товар должен быть новым, неиспользованным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  на момент поставки, наличием 2/3 срока годности, наличием товарного знака.</w:t>
            </w:r>
            <w: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Условные обозначения – «хранить в сухом месте».</w:t>
            </w:r>
          </w:p>
        </w:tc>
      </w:tr>
    </w:tbl>
    <w:p w14:paraId="4F526ADC" w14:textId="77777777" w:rsidR="005C60A8" w:rsidRPr="0064107B" w:rsidRDefault="005C60A8" w:rsidP="0064107B">
      <w:pPr>
        <w:rPr>
          <w:lang w:val="en-US"/>
        </w:rPr>
      </w:pPr>
    </w:p>
    <w:sectPr w:rsidR="005C60A8" w:rsidRPr="0064107B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0E"/>
    <w:rsid w:val="000778BE"/>
    <w:rsid w:val="001430F1"/>
    <w:rsid w:val="002D1761"/>
    <w:rsid w:val="00374537"/>
    <w:rsid w:val="004D1961"/>
    <w:rsid w:val="0051349A"/>
    <w:rsid w:val="00534187"/>
    <w:rsid w:val="005860D1"/>
    <w:rsid w:val="005C60A8"/>
    <w:rsid w:val="006375DF"/>
    <w:rsid w:val="0064107B"/>
    <w:rsid w:val="007E27D0"/>
    <w:rsid w:val="00874E6C"/>
    <w:rsid w:val="008C44D4"/>
    <w:rsid w:val="008F1D2D"/>
    <w:rsid w:val="00A12E32"/>
    <w:rsid w:val="00A764E4"/>
    <w:rsid w:val="00AF2B6F"/>
    <w:rsid w:val="00B708DB"/>
    <w:rsid w:val="00B966A4"/>
    <w:rsid w:val="00C77C08"/>
    <w:rsid w:val="00DE5AB1"/>
    <w:rsid w:val="00DE6AEA"/>
    <w:rsid w:val="00E23F94"/>
    <w:rsid w:val="00E27B7D"/>
    <w:rsid w:val="00E5550E"/>
    <w:rsid w:val="00EE462C"/>
    <w:rsid w:val="00F53E08"/>
    <w:rsid w:val="00F9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F20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391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F1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8F1D2D"/>
    <w:rPr>
      <w:rFonts w:ascii="Courier New" w:eastAsia="Times New Roman" w:hAnsi="Courier New" w:cs="Courier New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391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F1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8F1D2D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2024-11-21T09:42:00Z</dcterms:created>
  <dcterms:modified xsi:type="dcterms:W3CDTF">2025-09-26T12:34:00Z</dcterms:modified>
</cp:coreProperties>
</file>