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ԱԱԾ-ՌԲՎ-ԷԱՃԱՊՁԲ-25/6-ԴԵՂՈՐԱՅՔևԲՆԱ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tvh@sns.am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ԱԱԾ-ՌԲՎ-ԷԱՃԱՊՁԲ-25/6-ԴԵՂՈՐԱՅՔևԲՆԱ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ԱԱԾ-ՌԲՎ-ԷԱՃԱՊՁԲ-25/6-ԴԵՂՈՐԱՅՔևԲՆԱ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tvh@sns.am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ԱԱԾ-ՌԲՎ-ԷԱՃԱՊՁԲ-25/6-ԴԵՂՈՐԱՅՔևԲՆԱ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ԱԱԾ-ՌԲՎ-ԷԱՃԱՊՁԲ-25/6-ԴԵՂՈՐԱՅՔևԲՆԱ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ԱԱԾ-ՌԲՎ-ԷԱՃԱՊՁԲ-25/6-ԴԵՂՈՐԱՅՔևԲՆԱ»*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ԱԱԾ-ՌԲՎ-ԷԱՃԱՊՁԲ-25/6-ԴԵՂՈՐԱՅՔևԲՆԱ*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ԱԱԾ-ՌԲՎ-ԷԱՃԱՊՁԲ-25/6-ԴԵՂՈՐԱՅՔևԲՆԱ»*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ԱԱԾ-ՌԲՎ-ԷԱՃԱՊՁԲ-25/6-ԴԵՂՈՐԱՅՔևԲՆԱ*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Դեղորայքի և բժշկական նշանակության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 10մգ/գ,  15գ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15մլ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1մգ/մլ,  10մլ պլաստիկե շշիկ:Հանձման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20մգ/գ,  40գ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Լոզաններ մեղրի և կիտրոնի համով, 1,2մգ+0,6մգ: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25մգ/մլ+ 5մգ/մլ/լիդոկային (լիդոկայինի հիդրոքլորիդ) /,    5մլ  սրվակ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 1000մգ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դեղակախույթ 1մգ/մլ,   10 մլ պլաստիկե սրվակ -կաթոցիկ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կարգավորվող ձերբազատմամբ, 60մգ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600մգ: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3մլ ,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400մգ+80մգ: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250մլ, պլաստիկե փաթեթ: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500մլ, պլաստիկե փաթեթ: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ներարկման լուծույթի, 1000մգ  ապակե սրվակ  և  3,5մլ   լուծիչ (լիդոկային) ամպուլում: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 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500մգ+5մգ+0.1մգ: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500մգ/մլ , 2մլ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աչքի/ականջի, 3մգ/մլ+1մգ/մլ, 10մլ պլաստիկե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(դեղակախույթ) 3մգ/մլ+1մգ/մլ,                                                                                                          5մլ պլաստիկե սրվակ:Հանձման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(բենզիդամինի հիդրոքլորիդ), ցետիլպիրիդինի քլորիդ R02AA20-: Պաստեղներ, 3մգ+1մգ: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-Դեղին կամ դեղնականաչավուն դառնահամ փոշի : Շատ դժվար է լուծվում  ջրում/1:4200/, քիչ է լուծվում   սպիրտում : Հանձման պահին պիտանելիության ժամկետի առկայություն*(տես ծանոթությունը):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սոսինձ-նյութ 5 մլ շշով,  էթանոլի հիմքով, 15 տոկոս ծավալով բաղկացած է ոչ օրգանական  բարիումական  լցիչից  0.4 միկրոն մասնիկների չափով,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նանոհիբրիդային կոմպոզիտ՝ ուլտրալցանյութային մասնիկներով և պարզեցված գունային համակարգով նյութ է, պարունակում է 7 ներարկիչ – 2մլ ՝ դենտինային LD,MD,DD, էմալային LE,DE,U, քողարկիչ ծածկույթ – ML, պլաստիկե ծայրակալներ – 20հատ, երանգի ուղեցույց – 1հատ, խառնիչ կաղապար – 1 հատ։Եվրոպական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Միաբաղադրիչ լուսային կարծրացմամբ ունիվերսալ սոսինձ է  8-րդ սերնդի՝ գերազանց կպչունության ամրությամբ և կայունությամբ ինչպես էմալի, այնպես էլ դենտինի համար։Ունի 3 մկմ չափազանց բարակ թաղանթի հաստություն։Աշխատանքի ժամանակը 10ր,պարունակությունը 5մլ շշիկ։Եվրոպական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միանգամյա օգտագործման համար 3.0 եռակոմպոնենտ 23G ասեղով Ներարկիչը պատրաստված է թափանցիկ, ոչ տոքսիկ  նյութից: Հանձման պահին պիտանելիության ժամկետի առկայություն*(տես ծանոթությունը):Ֆիրմայի  նշումով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միանգամյա օգտագործման համար 5.0 եռակոմպոնենտ 21G,22G, 23G ասեղով Ներարկիչը պատրաստված է թափանցիկ, ոչ տոքսիկ  նյութից: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թեսթ-հավաքածու Մեթոդ: ֆլոկուլյացիա, սկրինինգի համար Փաթեթավորումը 100 թեսթ: Ստուգվող նմուշ: արյան շիճուկ/ պլազմա Հանձման պահին պիտանելիության ժամկետի առկայություն*(տես ծանոթությունը):Ֆիրմայի  նշումով Պահպանման պայմանները 2-8oC: 1 հատը համարժեք է 1 թեսթի: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կլինիկական անալիզի համար
Մեզի մեջ 10 ցուցանիշների՝ գլյուկոզի, արյան, սպիտակուցի, pH, կետոնների, տեսակարար կշռի, նիտրիտների, լեյկոցիտների, ուռոբիլինոգենի և բիլիռուբինի  որոշման թեսթ-ստրիպների հավաքածու  Մեթոդ: ինդիկատորի գունավորում: Փաթեթավորումը 100 թեսթ: Ստուգվող նմուշ: մեզ Հանձման պահին պիտանելիության ժամկետի առկայություն*(տես ծանոթությունը):Ֆիրմայի  նշումով  Պահպանման պայմանները 2-30oC, For In Vitro Diagnostic only: 1 հատը համարժեք է 1 թեսթի: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՛՛DLB5   5-diff՛՛ արյունաբանական վերլուծիչի համար նախատեսված լուծույթ՝ դիֆերենցող լուծույթ  /Diadiff 1.2լ  /   1000 ցիկլի համար:Արտադրության օրվանից հեղուկների կայունությունը պետք է պահպանվի արնվազն 3 տարի, բացված վիճակում հեղուկների կայունությունը պետք է պահպանվի արնվազն 4 ամիս: Հանձման պահին պիտանելիության ժամկետի առկայություն*(տես ծանոթությունը):Ֆիրմային նշանի առկայությունը; Պահպանման պայմանները 15-300C: ՛՛DLB5   5-diff՛՛ արյունաբանական վերլուծիչի համար նախատեսված լուծույթը  պետք համատեղելի լինի սարքի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ստերիլ ասեղ 21G x 1 1/2":
Ասեղ նախատեսված վակումային փորձանոթներով արյուն վերցնելու համար, 21G x 1 1/2"   /յուրաքանչյուր տուփում հոլդերի առկայություն/։ Հանձման պահին պիտանելիության ժամկետի առկայություն*(տես ծանոթությունը):Ֆիրմային նշանի առկայությունը: Պահպանման պայմանները՝ 4–36°C։  CE (Conformité Européenne) նշանը պարտադիր է՝ ցանկության դեպքում CE փաստաթղթերի։ Նմուշառման ասեղը և հոլդերը պետք է լինեն նույն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վակումային, 2 մլ K2EDTA , չափսերը՝ 13x75 մմ։ Կափարիչի գույնը ՝մանուշակագույն։ Փորձանոթի վրա պարտադիր պետք է լինի նմուշառման ծավալի նիշը և թվով նշված ծավալը: Փորձանոթի վրա պիտակի առկայություն՝ պացիենտի անուն/ ազգանուն, նմուշառման ամսաթիվ գրելու հնարավորությամբ։ Ֆիրմային նշանի առկայությունը փորձանոթի վրա պարտադիր է։ Հանձման պահին պիտանելիության ժամկետի առկայություն*(տես ծանոթությունը): Փորձանոթները պետք է նախատեսված լինեն պարտադիր in vitro diagnostics, և ունենան CE (Conformité Européene) 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սպիտակ խորանարդաձև բյուրեղներ անհոտ, աղի համով, խիստ հիդրոսկոպիկ հեշտ լուծվում է ջրում, սպիրտում: Փաթեթվածքը՝ 50գ. մուգ ապակյա տարա: Հանձման պահին պիտանելիության ժամկետի առկայություն*(տես ծանոթությունը):,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