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ՀՀ-ՊԵԿ-ԷԱՃԱՊՁԲ-25/13-Ա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герба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ՀՀ-ՊԵԿ-ԷԱՃԱՊՁԲ-25/13-Ա</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герба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герба</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ՀՀ-ՊԵԿ-ԷԱՃԱՊՁԲ-25/13-Ա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герба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ՀՀ-ՊԵԿ-ԷԱՃԱՊՁԲ-25/13-Ա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"ՀՀ-ՊԵԿ-ԷԱՃԱՊՁԲ-25/13-Ա"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ՀՀ-ՊԵԿ-ԷԱՃԱՊՁԲ-25/13-Ա*.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"ՀՀ-ՊԵԿ-ԷԱՃԱՊՁԲ-25/13-Ա"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ՀՀ-ՊԵԿ-ԷԱՃԱՊՁԲ-25/13-Ա*.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ՀՀ-ՊԵԿ-ԷԱՃԱՊՁԲ-25/13-Ա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РА, изготовлен из дерева, покрыт лаком, диаметр: 40см*40см, все элементы герба должны быть чётко и ясно видны, с возможностью размещения на стене. Герб РА должен соответствовать Закону «О гербе РА» и постановлению правительства РА № 888-Н от 2 сентября 2016 года ««Об установлении общих технических условий на флаг и герб Республики Армения.
Другие условия:
*Поставляемый товар должен быть новым, неиспользованным, каждый в oтдельной упаковке.
**Транспортировка и разгрузка товара осуществляется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со следующего дня регистрации министерством финансов РА прав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