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սարքավորման ձեռքբերման նպատակով ԻՀԱԿ-ԷԱՃԱՊՁԲ-2025/47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սարքավորման ձեռքբերման նպատակով ԻՀԱԿ-ԷԱՃԱՊՁԲ-2025/47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սարքավորման ձեռքբերման նպատակով ԻՀԱԿ-ԷԱՃԱՊՁԲ-2025/47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սարքավորման ձեռքբերման նպատակով ԻՀԱԿ-ԷԱՃԱՊՁԲ-2025/47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Միկրոպլանշետային ֆոտոմետր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Միկրոպլանշետային 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