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տեխնիկայի ձեռքբերման նպատակով ՀՀՊԾ-ԷԱՃԱՊՁԲ-25/17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տեխնիկայի ձեռքբերման նպատակով ՀՀՊԾ-ԷԱՃԱՊՁԲ-25/17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տեխնիկայի ձեռքբերման նպատակով ՀՀՊԾ-ԷԱՃԱՊՁԲ-25/17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տեխնիկայի ձեռքբերման նպատակով ՀՀՊԾ-ԷԱՃԱՊՁԲ-25/17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ՀՀՊԾ-ԷԱՃԱՊՁԲ-25/17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ՀՀՊԾ-ԷԱՃԱՊՁԲ-25/17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ՊՐՈԲԱՑԻԱՅԻ ԾԱՌԱՅՈՒԹՅԱՆ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Հիմնական ռեժիմները -  տաքացում, սառեցում
Հզորությունը (BTU) –
սառեցման ռեժիմում՝ 23000-ից 24000, 
տաքացման ռեժիմում՝ 24000-ից 26000,
Ծախսը սառեցման ռեժիմում՝ 2200-2300 Վտ/ժ,
Ծախսը ջեռուցման ռեժիմում՝ 2100-2200 Վտ/ժ,
Աշխատանքային մակերեսը՝ 75-80 մ2,
 Աշխատանքային ջերմաստիճան- առնվազն -7°C, 
Թևիկների կառավարում, 
Աղմուկի մակարդակ (դեցիբել)-առավելագույնը 60db, 
Գազի տեսակ-R410 կամ R32, 
Հեռակառավարման վահանակ,
Ապրանքը պետք է լինի նոր չօգտագործված, ներքին բլոկի գույնը՝ սև կամ սպիտակ,  երաշխիքային ժամկետը՝ առնվազն 1 տարի, ապրանքի մատակարարման ժամանակ տրամադրել երաշխիքային կտրոն արտադրողի կողմից:  Ապրանքների տեղափոխումը, բեռնաթափումը, տեղադրումը, տեղադրման համար անհրաժեշտ նյութերի ձեռքբերումը, ինչպես նաև երաշխիքային ժամկետի ընթացքում ի հայտ եկած թերությունների շտկումը և կարգաբերումը իրականացնում է Մատակարարը՝ իր միջոցների հաշվին (Պատվիրատուի մոտ նման պահանջ առաջանալուց հետո՝ 5 օրվա ընթացքում): Ներքին ու արտաքին բլոկների տեղակայման հեռավորությունը՝ 6մ։
Ապրանքի արտադրման տարեթիվը՝ ոչ ավելի, քան մատակարարման օրվանից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Հիմնական ռեժիմները -  տաքացում, սառեցում
Հզորությունը (BTU) –
սառեցման ռեժիմում՝ 10000-ից 12000, 
տաքացման ռեժիմում՝ 10900-ից 12900,
Ծախսը սառեցման ռեժիմում՝ 1100-1150 Վտ/ժ,
Ծախսը ջեռուցման ռեժիմում՝ 900-1100 Վտ/ժ,
Աշխատանքային մակերեսը ՝ 30-40 մ2,
 Աշխատանքային ջերմաստիճան- առնվազն -7°C, 
Թևիկների կառավարում, 
Աղմուկի մակարդակ (դեցիբել)-առավելագույնը 55db, 
Գազի տեսակ-R410 կամ R32, 
Օդի շրջանառ.-առնվազն 650 խմ/ժ:  Ապրանքը պետք է լինի նոր չօգտագործված, ներքին բլոկի գույնը՝ սև կամ սպիտակ,  երաշխիքային ժամկետը՝ առնվազն 1 տարի, ապրանքի մատակարարման ժամանակ տրամադրել երաշխիքային կտրոն արտադրողի կողմից:  Ապրանքների տեղափոխումը, բեռնաթափումը, տեղադրումը, երաշխիքային ժամկետի ընթացքում ի հայտ եկած թերությունների շտկումը և կարգաբերումը իրականացնում է Մատակարարը՝ իր միջոցների հաշվին (Պատվիրատուի մոտ նման պահանջ առաջանալուց հետո՝ 5 օրվա ընթացքում): Արտադրման տարեթիվը՝ մատակարարման օրվանից առավելագույնը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Տպագրության տեխնոլոգիա՝ գունավոր,
Հիմնական գործառույթներ՝ տպիչ/սքաներ/պատճենահանում,
Տպիչի տեսակ՝ թանաքային,
Գույներ՝ 4-ից 6,
Տպագրվող թղթի առավելագույն չափս՝ А3,
Տպագրվող թղթի խտությունը (գ/մ2)՝ մինչև 200, 
Միացումներ`   նվազագույնը Ethernet (RJ45), USB, 
Պատճենահանման կետայնություն (dpi)`  նվազագույնը 1200x1200,
Սկանի կետայնություն (dpi)՝ նվազագույնը 1200x1200,
Տպելու կետայնություն՝ նվազագույնը 5760x1140,
Տպելու արագություն (էջ/ր)՝ նվազագույնը 8,
Երաշխիքային ապահովում և սպասարկում՝ 
365 օր՝ հաշված մատակարարման հաջորդ օրվանից, երաշխիքային սպասարկման ապահովում մատակարարի սպասարկման կենտրոնում (հրավերով նախատեսված՝ առաջարկվող ապրանքի տեխնիկական բնութագիրը ներկայացնելիս տրամադրվում է նաև սպասարկման կենտրոնի տվյալները): Սարքի հետ տրվում է սերտիֆիկատ՝ արտադրողի կողմից և երաշխիքային սպասարկման կտրոն։
Երաշխիքային ժամկետի ընթացքում ի հայտ եկած թերությունները պետք է շտկել նման պահանջ առաջանալուց հետո 3 օրվա ընթացքում: 
Ապրանքի մատակարարումը, տեղակայումը, փորձարկումը, ինչպես նաև երկկողմանի տեղափոխումը իրականացվում է մատակարարի կողմից։
Արտադրման տարեթիվ՝ 1 տարուց ոչ ավելի։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