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2025թ.կարիքների համար վառելիքի ձեռքբերում-3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0265-2-31-33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2025թ.կարիքների համար վառելիքի ձեռքբերում-3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2025թ.կարիքների համար վառելիքի ձեռքբերում-3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2025թ.կարիքների համար վառելիքի ձեռքբերում-3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15:50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ԳՄՃՀ-ԷԱՃԱՊՁԲ-25/07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ԳՄՃՀ-ԷԱՃԱՊՁԲ-25/07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