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ԴԵՂԵՐԻ ՄԱՏԱԿԱՐԱՐՄԱՆ ՆՊԱՏԱԿՈՎ «ՍԳԼ-ԷԱՃԱՊՁԲ-26/16»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ԴԵՂԵՐԻ ՄԱՏԱԿԱՐԱՐՄԱՆ ՆՊԱՏԱԿՈՎ «ՍԳԼ-ԷԱՃԱՊՁԲ-26/16»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ԴԵՂԵՐԻ ՄԱՏԱԿԱՐԱՐՄԱՆ ՆՊԱՏԱԿՈՎ «ՍԳԼ-ԷԱՃԱՊՁԲ-26/16»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ԴԵՂԵՐԻ ՄԱՏԱԿԱՐԱՐՄԱՆ ՆՊԱՏԱԿՈՎ «ՍԳԼ-ԷԱՃԱՊՁԲ-26/16»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2699460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100մգ։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 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լուծույթ ն/ե ներարկման համար 100մգ: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խտանյութ կաթիլաներարկման լուծույթի 2մգ/մլ; ապակե սրվակ 25մլ: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200մգ: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ապակե սրվակ, 1000 մգ։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խտանյութ կաթիլաներարկման լուծույթի 5000մգ, ապակե սրվակ: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45մլ ապակե սրվակ: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60մլ ապակե սրվակ։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200 մգ, սրվակ: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500 մգ, սրվակ: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20մգ/մլ-5մլ: Գնորդն իրավունք ունի տարվա ընթացքում պատրվիրել առավելագույն ընդհանուր քանակից քիչ քանակ, որը չի կարող հանգեցնել պայմանագրի կողմերի պարտականությունների ոչ պատշաճ կատարման:Դեղամիջոցների մնացորդային պիտանելիության ժամկետները հանձման պահին պետք է համապատասխանեն ՀՀ կառավարության 02.05. 2013թ. թիվ 502-Ն որոշմամբ հաստատված հավելվածի 3-րդ կետի 7-րդ ենթակետի պահանջներին: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