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2025.10.02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ՀՀ-ՊԵԿ-ԷԱՃԱՇՁԲ-25/16-Ք</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Комитет государственных доходов Республики Армения</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М. Хоренаци 3, 7</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типографских работ</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13</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13</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Азнив Котанджян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azniv_kotanjyan@taxservice.am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+37460844704</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Комитет государственных доходов Республики Армения</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ՀՀ-ՊԵԿ-ԷԱՃԱՇՁԲ-25/16-Ք</w:t>
      </w:r>
      <w:r w:rsidRPr="00F23835">
        <w:rPr>
          <w:rFonts w:ascii="Calibri" w:hAnsi="Calibri" w:cs="Times Armenian"/>
          <w:i/>
          <w:lang w:val="ru-RU"/>
        </w:rPr>
        <w:br/>
      </w:r>
      <w:r w:rsidR="00A57090" w:rsidRPr="00F23835">
        <w:rPr>
          <w:rFonts w:ascii="Calibri" w:hAnsi="Calibri" w:cstheme="minorHAnsi"/>
          <w:szCs w:val="20"/>
          <w:lang w:val="af-ZA"/>
        </w:rPr>
        <w:t>2025.10.02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Комитет государственных доходов Республики Армения</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Комитет государственных доходов Республики Армения</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типографских работ</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типографских работ</w:t>
      </w:r>
      <w:r w:rsidR="00410048" w:rsidRPr="00F23835">
        <w:rPr>
          <w:rFonts w:ascii="Calibri" w:hAnsi="Calibri"/>
          <w:b/>
          <w:lang w:val="ru-RU"/>
        </w:rPr>
        <w:t xml:space="preserve">ДЛЯ НУЖД </w:t>
      </w:r>
      <w:r w:rsidRPr="00871866">
        <w:rPr>
          <w:rFonts w:ascii="Calibri" w:hAnsi="Calibri" w:cs="Calibri"/>
          <w:b/>
          <w:lang w:val="af-ZA"/>
        </w:rPr>
        <w:t>Комитет государственных доходов Республики Армения</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ՀՀ-ՊԵԿ-ԷԱՃԱՇՁԲ-25/16-Ք</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azniv_kotanjyan@taxservice.am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типографских работ</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карта сотрудника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личное дело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13</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383.34</w:t>
      </w:r>
      <w:r w:rsidRPr="00F23835">
        <w:rPr>
          <w:rFonts w:ascii="Calibri" w:hAnsi="Calibri"/>
          <w:szCs w:val="22"/>
        </w:rPr>
        <w:t>драмом, российский рубль</w:t>
      </w:r>
      <w:r w:rsidR="004F59D5" w:rsidRPr="004F59D5">
        <w:rPr>
          <w:rFonts w:ascii="Calibri" w:hAnsi="Calibri" w:cs="Calibri"/>
          <w:szCs w:val="22"/>
          <w:lang w:val="af-ZA"/>
        </w:rPr>
        <w:t>4.6984</w:t>
      </w:r>
      <w:r w:rsidRPr="00F23835">
        <w:rPr>
          <w:rFonts w:ascii="Calibri" w:hAnsi="Calibri"/>
          <w:szCs w:val="22"/>
        </w:rPr>
        <w:t xml:space="preserve"> драмом, евро </w:t>
      </w:r>
      <w:r w:rsidR="00280D4A" w:rsidRPr="00B37B19">
        <w:rPr>
          <w:rFonts w:ascii="Calibri" w:hAnsi="Calibri" w:cs="Calibri"/>
          <w:szCs w:val="22"/>
          <w:lang w:val="af-ZA"/>
        </w:rPr>
        <w:t>450.5</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2025.10.16.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ՀՀ-ՊԵԿ-ԷԱՃԱՇՁԲ-25/16-Ք</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001C1C48" w:rsidRPr="001C1C48">
        <w:rPr>
          <w:rFonts w:ascii="Calibri" w:hAnsi="Calibri" w:cstheme="minorHAnsi"/>
          <w:lang w:val="ru-RU"/>
        </w:rPr>
        <w:t>ՀՀ-ՊԵԿ-ԷԱՃԱՇՁԲ-25/16-Ք</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"ՀՀ-ՊԵԿ-ԷԱՃԱՇՁԲ-25/16-Ք"</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ՀՀ-ՊԵԿ-ԷԱՃԱՇՁԲ-25/16-Ք*.</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"ՀՀ-ՊԵԿ-ԷԱՃԱՇՁԲ-25/16-Ք"</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ՀՀ-ՊԵԿ-ԷԱՃԱՇՁԲ-25/16-Ք*.</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ՀՀ-ՊԵԿ-ԷԱՃԱՇՁԲ-25/16-Ք</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карта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карточка сотрудника
Печать: офсет, 1+1, тип бумаги: картон,фудборд, плотность 280-300 80 г/м². размер:
 210мм х300мм±2мм, Другие условия:
*Доставку и разгрузку результата печатных работ осуществляет Поставщик.
**Образцы будут предоставлены вручную. Электронные образцы не предоставляются.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личное дело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личное дело
Внешний вид: папка скоросшиватель с железной застёжкой.
Тип бумаги: картон плотностью не менее 400 г/м², двухстороннее мелование. Размеры в сложенном виде: 230 мм x 320 мм ± 5 мм, в раскрытом виде: 465 мм x 320 мм ± 5 мм. Оборотная сторона папки имеет 2 сгиба на расстоянии 160 мм ± 2 мм друг от друга. Печать: офсетная 1+0.
В раскрытом виде слева посередине папки  кармашек размером 100 мм x 170 мм ± 5 мм.
На лицевой стороне надписи «Комитет государственных доходов Республики Армения, Личное дело, №___». Другие условия:
*Доставку и разгрузку результата печатных работ осуществляет Поставщик.
**Образцы будут предоставлены вручную. Электронные образцы не предоставляются.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результата работы осуществляется в течение 20 календарных дней со дня, следующего за днем регистрации в Министерстве финансов Республики Армения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М.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Сдача результата работы осуществляется в течение 20 календарных дней со дня, следующего за днем регистрации в Министерстве финансов Республики Армения прав и обязанностей сторон, предусмотренных договором.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Личная карта сотрудника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личное дело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