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ՀՀԿԳՄՍՆԷԱՃԱՊՁԲ-25/174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 количестве 8 колонок для детских садов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10:30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10:30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ՀՀԿԳՄՍՆԷԱՃԱՊՁԲ-25/174</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 количестве 8 колонок для детских садов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 количестве 8 колонок для детских садов</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 количестве 8 колонок для детских садов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ՀՀԿԳՄՍՆԷԱՃԱՊՁԲ-25/174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ՀՀԿԳՄՍՆԷԱՃԱՊՁԲ-25/174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Музыкальная колонка, Встроенные динамики: не менее 2, Мощность: не менее 1000 Вт, Диапазон воспроизведения: от 30 Гц до 20000 Гц (-6 дБ) включительно, Формат воспроизведения: MP3, WMA, WAVE, Входы/выходы: Bluetooth, AUX (3,5 мм), USB Type-A, Вход микрофона 6,3 мм jack, Версия Bluetooth: не ниже 5.1, Для удобства транспортировки необходима ручка, Колеса для транспортировки: не менее 2, Устройство должно быть водонепроницаемым: не ниже IPx4, Возможность работы с напряжением 100 - 240 В переменного тока, ~ 50/60 Гц, Вес: не более 36 кг.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колонки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