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էկոպարեկային ծառայողների ծառայողական վկայականի կրծքանշանի ձեռքբերման նպատակով ՇՄՆԷՊԾ-ԷԱՃԱՊՁԲ-25/25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էկոպարեկային ծառայողների ծառայողական վկայականի կրծքանշանի ձեռքբերման նպատակով ՇՄՆԷՊԾ-ԷԱՃԱՊՁԲ-25/25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էկոպարեկային ծառայողների ծառայողական վկայականի կրծքանշանի ձեռքբերման նպատակով ՇՄՆԷՊԾ-ԷԱՃԱՊՁԲ-25/25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էկոպարեկային ծառայողների ծառայողական վկայականի կրծքանշանի ձեռքբերման նպատակով ՇՄՆԷՊԾ-ԷԱՃԱՊՁԲ-25/25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Նկարագրություն
Նյութը՝ նիկելապատ զամակ(zamak), ոսկեպատ արույր, չժանգոտվող պողպատ և էմալ 
Չափը՝ 64,5x61 մմ
Քաշը՝ 46-47 գր
Ճկվող պողպատյա կախիչ -46մմ, լայնությունը 16մմ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