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տեխնիկայի, կահույքի և դյուրակիր համակարգչի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Աղաբալյան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hayk.aghabalyan@yerevan.am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տեխնիկայի, կահույքի և դյուրակիր համակարգչի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տեխնիկայի, կահույքի և դյուրակիր համակարգչի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hayk.aghabalyan@yerevan.am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տեխնիկայի, կահույքի և դյուրակիր համակարգչի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383.34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2025.10.15.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ԵՔ-ԷԱՃԱՊՁԲ-25/333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ԵՔ-ԷԱՃԱՊՁԲ-25/333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Շենգավիթ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ձեռք բերել երկհարկանի մահճակալ, պատրաստված բարձրորակ լամինատից կամ MDF-ից՝ առնվազն 18 մմ հաստությամբ։ Մահճակալի չափերը պետք է լինեն ոչ պակաս, քան 95x195 սմ։ Առաջին հարկի մահճակալի բարձրությունը գետնից՝ առնվազն 30 սմ, իսկ հարկերի միջև տարածությունը՝ առնվազն 120 սմ։ Կոնստրուկցիան նախատեսված է երկաթյա աստիճանով (չափերը՝ 130x40 սմ, խողովակի տրամաչափը՝ 3,5x3,5 սմ), պատված փոշեներկով։ Առաջին աստիճանի բարձրությունը գետնից՝ առնվազն 10 սմ, իսկ աստիճանների միջև հեռավորությունը՝ 24 սմ։ Երկրորդ հարկի մի կողմում նախատեսվում է առնվազն 3,5 x 3,5 սմ չափերի երկաթյա պրոֆիլների միացում, իսկ մյուս կողմում՝ սնարից դուրս եկող երկաթյա ձող, որը աստիճանավանդակին հեղյուսամանեկային պտուտակով: Սնարների վերևի անկյունները կորացված և պատված լինեն ռետինե խրվող եզրաժապավենով: 
Ամրագոտիները լինեն առնվազն 18 մմ հաստության, առնվազն 20 սմ լայնության լամինատե շերտերով՝ ալիքաձև տեսքով։ Ալիքի խորությունը առնվազն 5սմ։ Ներքնակների տակ գցված լինի ամբողջական մետաղյա շրջանակ փայտյա ձողերով առնվազն 60x900 մմ հաստությամբ: Լինի դարակներով՝ առնվազն 15 սմ խորությամբ։ Լամինատե դետալների ոչ ռետինապատ հատվածները եզրակալված լինեն բարձրորակ ՊՎԽ-ով/PVC- առնվազն 4մմ/ Ներքնակների բարձրությունը առնվազն 21սմ, երկարությունն ու լայնությունը՝ ըստ մահճակալի չափերի, պարունակությունը՝ բարձրորակ սինտեպոնից, ներքնակների երեսը բամբակյա կտորից /գույնը համաձայնեցնելով պատվիրատուի հետ/: Ներքնարկները պետք է ունենան կետային կարեր ըստ երկարության և լայնության՝ հարմարավետություն ապահովելու նպատակով: Մահճակալի կոնստրուկցիոն բոլոր դետալները պետք է հավաքված լինեն փայտյա չիվիներով /шкант/ փոքր ներփորվող դետալներով /minifix, մեկ minifix-ի կողքը 2 հատ шкант/: 
Երաշխիքային ժամկետը  առնվազն 2 տարի
Մահճակալները և ներքնակները պետք է լինեն ամողջովին նոր և չօգտագործված։ Ապրանքները պետք է մատակարարվեն պատվիրատուի կողմից պահանջ ներկայացնելուց 3 օրացուցային օրվա ընթացքում։ Մահճակալների և ներքնակների գույնը, ձևը և լրացուցիչ այլ պարամետրերը համաձայնեցնել պատվիրատուի հետ։ Առաքումը և տեղադրումը կատարվում է ըստ պատվիրատուի առաջարկած վայրի,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ձեռք բերել մեկտեղանի մահճակալ, որը պատրաստված կլինի բարձրորակ լամինատից կամ MDF-ից (առնվազն 18 մմ հաստությամբ)։ Գլխամասը պատված լինի թավշյա կտորով, ներքին հատվածում՝ պոլիուրեթանային սպունգ։ Կառուցվածքը լինի բազալտային ամրացված շրջանակով՝ ապահովելով լրացուցիչ կայունություն։
Չափսերը՝ առնվազն 95 x 195 սմ,
մահճակալի բարձրությունը գետնից՝ առնվազն 35 սմ,
գլխամասի բարձրությունը՝ 60–70 սմ:
Ներքնակը՝90 x 190 սմ, առնվազն 21 սմ  բարձրությամբ։
Հիմքը լինի անկախ զսպանակային համակարգով (Pocket Spring),որտեղ յուրաքանչյուր զսպանակ պատված է ջերմամեկուսիչ շերտով՝ ապահովելով աղմուկի նվազեցում և մարմնի ձևին հարմարեցում։
Կողային ամրությունը լինի պոլիուրեթանային հավելիչ շերտերով։
Երկու կողմում փափուկ սպունգե շերտ՝ լրացուցիչ հարմարավետության համար։
Վերևի կտորը լինի տրիկոտաժ՝ հոլլկոն հավելիչով,
Կողային հատվածները՝ ժակարդե նյութից, փափուկ սպունգով։
Բեռնատարումը՝ առնվազն 120 կգ մեկ քնատեղիի համար։ Երաշխիքային ժամկետը  առնվազն 2 տարի:
Մահճակալը և ներքնակը պետք է լինեն ամբողջովին նոր և չօգտագործված։
Ապրանքները պետք է մատակարարվեն պատվիրատուի կողմից պահանջ ներկայացնելուց հետո 3 օրացուցային օրվա ընթացքում։ 
Առաքումը և տեղադրումը կատարվում է ըստ պատվիրատուի առաջարկած վայրի,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Բազմազավակ, երիտասարդ և այլ սոցիալական խմբերին պատկանող ընտանիքներին աջակցության ծրագրով նախատեսվում է ձեռք բերել սառնարան։ Չափերը՝ առնվազն (Լ x Բ x Խ) 55x55x179 սմ՝ ավելացված ներքին օգտակար տարածությամբ և կոմֆորտ բացման համար։ Աղմուկի մակարդակը՝ մինչև 42 dB՝ ապահովե
լով ավելի հարմարավետ բնակելի միջավայր։ Գազի տեսակ՝ առնվազն R600a՝ էկոլոգիապես մաքուր և արդյունավետ սառեցման համար։  Տեսակը՝ երկխցիկանի, ներքին ապակե դարակներով, հարթ եզրերով՝ հեշտ մաքրում և սանիտարական պահպանման ապահովման համար։Հարմարեցված տարրեր
•	ձվի պահոց՝ առնվազն 6 հատի համար, 
•	շերի պահոց՝ տեղադրված դռան վրա՝ ամրացված կառուցվածքով,
•	բանջարեղենի մեծ տարողությամբ պահոց՝ խոնավության վերահսկմամբ։ 
•	ընդհանուր օգտակար ծավալը՝ առնվազն 252 լիտր, 
•	սառցախցիկի ծավալ՝ 71–90 լիտր,
•	սառեցման առավելագույն աստիճան՝ մինչև -18°C, 
•	լուսավորման համակարգով՝ ցածր էներգասպառմամբ և երկար կյանք ունեցող։
•	կոմպրեսորը ստանդարտ կոմպրեսորային համակարգով՝ բարելավված ձայնամեկուսացումով
•	կառավարման համակարգը մեխանիկական՝ բարելավված անշեղ ռոտացիոն կարգավորումներով, 
•	սառեցման համակարգը նոֆրոստ՝ նվազեցված սառույցի կուտակումով և հեշտ սպասարկումով,
•	տարեկան էներգասպառումը՝ առավելագույնը 290 կՎտ/տարի՝ առնվազն A+ դաս, 
•	էերգաարդյունավետության դաս՝ առնվազն A+։ 
Երաշխիքային ժամկետը՝ առնվազն 365 օր։ Գույնը, արտաքին ձևավորումը և լրացուցիչ պարամետրերը՝ համաձայնեցվում են պատվիրատուի հետ։ Առաքումը և տեղադրումը՝ կատարվում է մատակարարի միջոցների հաշվին, ըստ պատվիրատուի կողմից նշված հասցեների։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Բազմազավակ երիտասարդ և այլ խմբերին պատկանող ընտանիքներին աջակցության ծրագրով նախատեսվում է ձեռք բերել հեռուստացույց։ Հեռուստացույց՝ 109 սմ անկյունագծով, առնվազն SMART Android 9.0 օպերացիոն համակարգով: Չափսը՝ առնվազն 73.2x47.7x18.1: Ձայնային համակարգը ստերիո, ձայնային ուժգնությունը առվազն 2x10 Վտ։ Էկրանի տեսակը VA, կետայնությունը՝ առնվազն 1366x768 HD, հաճախականությունը՝ առնվազն 60 Hz: Հեռուստացույցը պետք է ունենա HDMI/Display Port մուտք առնվազն 2 հատ, USB Port` առնվազն 2 հատ։ Երաշխիքային ժամկետը՝ առնվազն 365 օր։ Հեռուստացույցը անհրաժեշտ է առաքել պատվիրատուի կողմից նշված հասցեներով։ Հեռուստացույցի գույնը, լրացուցիչ այլ  պարամետրերը, ինչպես նաև առաքման վերաբերյալ մանրամասները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Բազմազավակ երիտասարդ և այլ խմբերին պատկանող ընտանիքներին աջակցության ծրագրով նախատեսվում  է ձեռք բերել լվացքի մեքենա։
Լվացքի դասը՝ ստանդարտ, չափսերը(Լ/Բ/Խ, (սմ)) 60 x 85 x 53, լվացքի քանակությունը 7 կգ, քամելու արագությունը 1000-1400 պտ/րոպե, ծրագրերի քանակը 10-15, էներգախնայողության դասը ոչ պակաս քան A+++, հոսանքի ծախսը ոչ ավել քան 1.06 կվտ/ցիկլ, ջրի ծախսը 41-52լ, գույնը՝ համաձայնեցնել պատվիրատուի հետ։ Կրճատված ցիկլով արդյունավետ լվացում (մինչև 59 րոպե)՝ էներգիայի ու ջրի խնայողությամբ, Steam™ (գոլորշու ծրագիր)՝ հակաբակտերիալ, հագուստի թարմեցում և ծալքավորումից պաշտպանություն։
Բոլոր մանրամասները համաձայնեցնել պատվիրատուի հետ։  Երաշխիքային ժամկետը՝ առնվազն 365 օր ։ Առաքումը՝ կատարվում է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է ձեռք բերել զգեստապահարան, պատրաստված լամինատից կամ LMDF-ից (բարձր ճնշմամբ լամինատ), որը պետք է ունենա առնվազն 190×90×52 սմ չափսեր, լինի առնվազն 10 սմ բարձրությամբ հիմքով կամ ոտքերով, ունենա երկու հավասար դուռ, որոնցից մեկը՝ հայելիով:  Ներսի հատվածը պետք է բաժանված լինի վերևից ներքև առնվազն 30:60 սմ հարաբերությամբ․ նեղ մասը (առնվազն 30 սմ) պետք է ունենա հորիզոնական բաժանում՝ առնվազն 45 սմ բարձրությամբ 4 բաց դարակներով, իսկ աջ մասը՝ վերևից առնվազն 20 սմ հորիզոնական դարակ, որի ներքևում տեղադրված լինի քրոմապատ մետաղական ձող՝ հագուստի կախիչների համար։ Դռները պետք է լինեն խցանվող փականով կամ մեղմ փակվող (soft close), իսկ ոտքերը՝ հավասարեցվող մետաղյա։
Երաշխիքային ժամկետը՝ առնվազն 2 տարի: Զգեստապահարանները պետք է լինեն ամողջովին նոր և չօգտագործված, պետք է մատակարարվեն պատվիրատուի կողմից պահանջ ներկայացնելուց 3 օրացուցային օրվա ընթացքում։ Զգեստապահարանների գույնը, ձևը և լրացուցիչ այլ պարամետրերը համաձայնեցնել պատվիրատուի հետ։ Առաքումը և տեղադրումը կատարվում է ըստ պատվիրատուի առաջարկած վայրի,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է ձեռք բերել բազմոց, որը կունենա երկու բարձ, կլինի բացվող, զսպանակներով, պահոցով, իսկ երեսպատման կտորը՝ միկրոֆիբրայից կամ միկրոլայնից։Չափսերը առնվազն`(Լ,Բ,Խ) 222 x 88 x 100 սմ, քնելու մասի չափերը առնվազն՝ 200 x 120։
Բազմոցը համալրված լինի զիգզակաձև (շերտաձև) զսպանակներով և պոլիուրեթանային փափուկ լցանյութով։
Բազմոցի գույնը, կտորի որակը, բարձերի չափսը, ձևը և  այլ մանրամասներ համաձայնեցնել պատվիրատուի հետ։ 
Առաքումը և տեղադրումը՝ մատակարարի միջոցների հաշվին։ Երաշխիքային ժամկետը՝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ձեռք բերել խոհանոցային կահույք՝ չափսերով առնվազն 80x60x77 սմ (Ե/Լ/Բ), պատրաստված առնվազն 18 մմ հաստության լամինացված MDF-ից։ Աշխատանքային մակերեսը նախատեսված է՝ առաջացած ելուստով՝ մինչև 2 սմ առջևից, որը ապահովում է խոնավությունից պաշտպանություն և առավել հարմարավետ աշխատանք։Կահույքը պետք է ունենա երկու հատ ստորին դարակ (մեկը՝ լվացարանով), երկու հատ վերին պահարան՝ դարակաշարով։ Վերին պահարանների դռները՝ հիդրավլիկ փականով (ավելի հարթ բացում և փակում)։ Աշխատանքային մակերեսը՝ ջերմակայուն լամինատով պատված MDF (столешница HPL)՝ առավելագույն պաշտպանությամբ խոնավության ու ջերմության նկատմամբ։ Հետնապատը՝ PVC ծածկույթով՝ խոնավակայուն։
Լվացարան՝ միախցիկ, պատրաստված չժանգոտվող պողպատից, ներքին հատվածում ձայնամեկուսիչ շերտով։ Լվացարանի փաթեթում պետք է ներառված լինի ամբողջական ջրահեռացման համակարգ՝ խողովակային ելք, սիֆոն, խողովակներ և միացուցիչներ, ստանդարտ չափսով՝ 50 կամ 60 սմ։ ապահովելով աղմուկի նվազեցում և օգտագործման հարմարավետություն։ Աջակցության ոտքերը պատրաստված են պլաստիկից կամ ալյումինից, առնվազն 15 սմ բարձրությամբ, ճշգրտման հնարավորությամբ։ Գույնը ըստ պատվիրատուի նախընտրության։ Պատի մոտ հատվածներում՝ խոնավակայուն եզրապատումով։Կահույքի գույնը, լվացարանի դիրքը (ձախ կամ աջ), բռնակների ձևը, աշխատանքային մակերեսի երանգը և մնացած պարամետրերը՝ համաձայնեցվնել պատվիրատուի հետ։ Երաշխիքային ժամկետը առնվազն 365 օր, առաքումը և տեղադրումը  մատակարարի միջոցների հաշվին, ըստ պատվիրատուի ներկայացրած հասցեի։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է ձեռք բերել դյուրակիր համակարգիչ/նոթբուք/։
Նոթբուքի տեխնիկական բնութագիր
•	Պրոցեսոր․ Intel Core առնվազն i3 / առնվազն 1115G4 
o	Միջուկների քանակ՝ առնվազն 2
o	Առավելագույն տակտային հաճախականություն․ 4.1 GHz
o	Քեշ հիշողություն․առնվազն 6 MB
•	Օպերատիվ հիշողություն (RAM)․ առնվազն 8 GB DDR4
o	Հիշողության սլոտերի քանակ․առնվազն 1
o	Հիշողության հաճախականություն․առնվազն 2666 MHz
•	Կուտակիչ․ SSD առնվազն 256 GB
•	Վիդեոքարտ․ Intel UHD Graphics
•	Էկրան․
o	Չափ․ առնվազն 15.6"
o	Կետայնություն․ առնվազն 1920x1080 պիքս.
o	Տեխնոլոգիա․ IPS կամ ավելի բարձր
•	Մուլտիմեդիա․
o	Ներկառուցված բարձրախոս
o	Ներկառուցված միկրոֆոն
•	Մարտկոց․
o	Հզորություն․ առնվազն 41 Վտ·ժ
o	Աշխատանք մարտկոցից՝ մինչև 9 ժ
•	Ցանցային հնարավորություններ․
o	Wi-Fi 
o	Bluetooth․ առնվազն Version 4.2
o	LAN միակցիչ 
•	Միացումներ և պորտեր․
o	HDMI ելք
o	USB Type-C
o	USB 3.0 Type-A (առնվազն 2 հատ)
o	ականջակալների կցորդիչ առնվազն 3.5 մմ
o	միկրոֆոնի կցորդիչ առնվազն 5 մմ
o	Հիշողության քարտի կցորդիչ
•	Չափսեր․ առնվազն 1.79 x 35.85 x 24.2 սմ
•	Երաշխիքային ժամկետ առնվազն 365 օր
Առաքումն ու տեղադրումը կատարվում է մատակարարի միջոցների հաշվին՝ պատվիրատուի կողմից առաջարկված վայրում։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Գարեգին Նժդեհ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Գարեգին Նժդեհ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Գարեգին Նժդեհ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Գարեգին Նժդեհ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Գարեգին Նժդեհ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Գարեգին Նժդեհ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Գարեգին Նժդեհ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Գարեգին Նժդեհ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Գարեգին Նժդեհ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