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Гаянэ Петросян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gayanee-petrosyan@bk.ru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ՀՀԱՆՇՕԾ-ԷԱՃԱՊՁԲ-2025/48</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gayanee-petrosyan@bk.ru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пажитника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признак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раствор для инъекций 1,0 мг/мл, ампулы по 1 мл в блистере, 10/2x5/), ампулы по 1 мл /
/ 5 флаконов/
Поставка осуществляется поставщиком по адресу: г. Ереван, ул. Давидашена, 25а. Организации, не являющиеся резидентами Республики Армения, обязаны осуществлять поставку по адресу: г. Ереван, ул. Давидашена, 25а в соответствии с требованиями DDP Инкотермс. При проведении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раствор для инъекций 50 мг/мл; (6) ампул по 3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10% 30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(10) ампул по 2 мл CAMA, (10) ампул по 2 мл этикетка бандерол, (10) ампул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 ампулы 1мл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заключенных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5мл, ампулы.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(декстрозы моногидрат) раствор для капельного введения 50 мг/мл; пластиковая упаковка 250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4 мг/мл; (25/5x5/) ампулы по 1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внутримышечного и внутривенного введения 25 мг/мл, ампулы по 3 мл, блистер (5,5/1x5/).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раствор для инъекций 10 мг/мл; ампулы 1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200 мг/5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20 мг/мл, ампулы по 2 мл (10 шт.)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раствор для внутривенного введения 24 мг/мл; (10) ампул по 5 мл, этикетка бандероль, (10) ампул по 5 мл. Поставка осуществляется поставщиком по адресу: г. Ереван, ул. Давиташена, 25а. Организации, не являющиеся резидентами Республики Армения, обязаны осуществлять поставку по адресу: г. Ереван, ул.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ампулы по 2 мл (10 шт.) Поставка осуществляется поставщиком по адресу: г. Ереван, ул. Давиташена, 25а. Организации, не являющиеся резидентами Республики Армения, обязаны осуществлять поставку по адресу: г. Ереван, ул.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500 мг.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внутривенного и внутримышечного введения 50 мг/мл, ампулы по 2 мл в блистерах (5/1x5/, 10/2x5/).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в/м и в/в введения 5000 МЕ/мл, флаконы стеклянные по 5 мл (5), с резиновой пробкой.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250 мг/мл, ампулы по 5 мл (10 шт.) Поставка осуществляется поставщиком по адресу: г. Ереван, ул. Давиташена, 25а. Организации, не являющиеся резидентами Республики Армения, обязаны осуществлять поставку по адресу: г. Ереван, ул.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м/м, н/э и э/м инъекций 10 мг/мл, ампулы по 1 мл (10/1х10/, 10/2х5/)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для приготовления раствора 5 мг/мл, ампулы по 2 мл, блистер (10, 10/1x10/)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0,4 мг № 14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 раствор для инъекций 10 мг/мл, ампулы 1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5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0,9% 5мл.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пластиковая упаковка 250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10 мг/мл 1,5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для наружного применения, вспомогательные вещества: натрия фосфат двузамещенный, кислота лимонная, глицерин, ноноксинол 9, вода очищенная в контейнерах по 100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действуют требования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 + 0,3 мг/мл + 0,49 мг/мл; пластиковая упаковка 250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инъекций/инфузий 50 мг/мл ампулы 2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ампулы по 2 мл (10), ампулы по 2 мл этикетка бандерол (10), ампулы по 2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действуют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мг/2 мл в ампулах.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заключенных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для наружного применения 3% 100 мл стеклянный флакон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действуют требования Постановления Правительства РА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DHT 250 мг х 10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(хлоропирамина гидрохлорид) раствор для внутривенного и внутримышечного введения 20 мг/мл 1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ампулы, раствор для инъекций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трометамин) раствор для внутримышечного введения 30 мг/мл ампулы по 1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для инъекций 2 мг/мл ампулы 1 млПоставка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2 мл Поставка осуществляется поставщиком по адресу: г. Ереван, Давиташена 25а. Организации, не являющиеся резидентами Республики Армения, обязаны осуществлять поставку по адресу: г. Ереван, Давиташена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20%, раствор для инъекций 1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150 мг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пажитника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спиртовой 200 мг/мл, стеклянный флакон 30 мл.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для измерения систолического (верхнего) и диастолического (нижнего) давления. Прибор должен быть основан на методе слухового измерения. Изделие оснащено стандартной манжетой (размер: 22-32 см) со встроенным стетоскопом. Особенности: металлический манометр с возможностью калибровки, встроенный стетоскоп, стандартная манжета, клапан для плавной регулировки выпуска воздуха, противопылевая сетка на нагнетателе, в комплекте футляр для хранения. Адрес: Давидашен 25а, г. Ереван. Организации, не являющиеся резидентами Республики Армения, обязаны осуществить поставку по адресу: Давидашен 25а, г. Ереван, в соответствии с DDP Инкотермс. В ходе настоящей процедуры закупки и заключения договора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инъекций лекарственных препаратов с фильтром, предназначенная для введения инфузионных растворов. Индивидуальная заводская стерильная упаковка. Размер иглы: 21-24 G.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настоящей процедуры закупки и заключения договоров действуют требования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2,5см*5м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на палец, OLED-дисплей высокой яркости с отображением SpO₂, PR, формы волны и пульсовой полосы, Низкое энергопотребление, Отображение состояния батареи в реальном времени, Подсказка о низком уровне сигнала для точности, 2 батарейки размера AAA, Автоматическое отключение, Диапазон измерения SpO₂: 70%-100%, Диапазон измерения частоты пульса: 30-250 уд./мин, Тип экрана: OLED, Режим: 6 режимов отображения. Две батарейки размера AAA для питания. Поставка осуществляется поставщиком по адресу: г. Ереван, Давидашен, 25а. Организации, не являющиеся резидентами Республики Армения, обязаны осуществлять поставку по адресу: г. Ереван, Давидашен, 25а, в соответствии с требованиями DDP Инкотермс. В ходе данной процедуры закупки и заключения договора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трёхкомпонентный, игла 21G. Изготовлен из прозрачного, нетоксичного поливинилхлорида. Формат поставки - шт.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осуществлении настоящей процедуры закупки и заключении договоров действуют требования Постановления Правительства РА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/рулон/ 50см*50см.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исполнении настоящей процедуры закупки 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/рулон/ 63ммx30мм.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исполнении настоящей процедуры закупки и договоров применяются требования Постановления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Предназначен для холтеровского мониторирования, исследований.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К настоящей процедуре закупки и заключению договоров применяются требования Постановления Правительства Республики Армения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(одноразовая), Размер: 60 х 60 см. Материал: Гипоаллергенный, мягкий нетканый материал. Количество слоев: Не менее 2 слоев. Верхний слой: Мягкий, подходящий для контакта с кожей, не вызывающий раздражения. Внутренний слой: Водонепроницаемый (полиэтилен или эквивалентный материал) для предотвращения протекания влаги. Цвет: Светло-голубой или белый (по предложению поставщика).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При исполнении настоящей процедуры закупки и договоров действуют требования Постановления Правительства РА № 502-Н от 02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признак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признак 180: Поставка осуществляется поставщиком по адресу: г. Ереван, Давиташен, 25а. Организации, не являющиеся резидентами Республики Армения, обязаны осуществлять поставку по адресу: г. Ереван, Давиташен, 25а в соответствии с требованиями DDP Инкотермс. В ходе данной процедуры закупки и заключения договоров применяются требования Постановления Правительства РА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заказа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и по 31 декабря 2025 года каждый раз в течение 3 рабочих дней с момента получения от Покупателя заказа на поставку товара/товаров, соответствующего количеству заказанного Покупателем товара/товаров, при этом срок поставки первого этапа составляет 20 календарных дней.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пажитника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признак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