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Լևոկոմ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 ամիլազ,պրոտեազ դեղահատ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Համաձայն ՀՀ Կառավարության 2013 թվ.-ի մայիսի 2-ի  N 502-Ն որոշման 7-րդ կետի՝ դեղի պիտանիության ժամկետները գնորդին հանձնման պահին պետք է լինեն հետևյալը`ա. 2,5 տարվանից ավելի պիտանիության ժամկետ ունեցող դեղերը հանձման պահին պետք է ունենան առնվազն 2 տարի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հանձման պահին կարող է  ունենալ դեղի ընդհանուր պիտանիության ժամկետի առնվազն մեկ երկրորդը:
Բոլոր հղումների դեպքում հասկանալ &lt;&lt;կամ համարժեք &gt;&gt; արտահայտությունը:
8.1.2.    Համաձայն ՀՀ կառավարության 2019 թվականի մայիսի 30-ի N 642-Ն որոշման սահմանվում է սպասարկման տարածքում գործող՝ մինչև 5 կմ շառավղով հեռավորության վրա դեղատների գտնվելու պահանջը, իսկ մինչև 5 կմ շառավղով հեռավորության վրա դեղատան բացակայության հիմքով գնման ընթացակարգը չկայանալու դեպքում հայտարարվում է նոր գնման ընթացակարգ` սահմանելով սպասարկման տարածքում գործող՝ մինչև 15 կմ շառավղով հեռավորության վրա դեղատների գտնվելու պահանջը:
Գնման ընթացակարգի արդյունքում առաջին տեղն զբաղեցրած մասնակիցը ներկայացնում է նաև իր կողմից առաջարկվող դեղատան մասին տեղեկատվություն (անվանումը, գտնվելու հասցեն, եթե առաջարկվող դեղատունը չի հանդիսանում հաղթող ճանաչված մասնակցի դեղատան մասնաճյուղ, ապա ներկայացնում է համատեղ գործունեության պայմանագիր): Տեղեկատվության հիման վրա գնահատվում է առաջին տեղն զբաղեցրած մասնակցի կողմից ներկայացված հայտը: ԱԱՊ և հաղթող ճանաչված մասնակցի հետ կնքված պայմանագրում նշվում է դեղատան վերաբերյալ ներկայացված տեղեկատվությունը: Մատակարարված /բացթողնված/ դեղորայքի քանակը պետք է չգերազանցի սույն հավելվածում նշված քանակից,  իսկ դեղատոմսում նշված դեղերը պետք է համապատասխանեն սույն հավելվածում նշվածին։                                                                                                                                                                                                                       Մասնակիցը, որն արդեն իրականացնում է դեղատնային գործունեություն,  պետք է միացված լինի Արմեդ էլեկտրոնային առողջապահության համակարգին և ունենա գրանցված ադիմնիստրատոր, որպեսզի դեղորայքը էլեկտրոնային դեղատոմսով դուրս գրելուց  հետո կարողանա սպասարկել հաճախորդներին ։
Դեղատանը դեղատոմսերը պահպանվում են  ՀՀ կառավարության 2019 թվականի օգոստոսի 15-ի N1080-Ն որոշմամբ սահմանված կարգով։
Սույն հրավերով նախատեսված ապրանքների մատակարարման համար պահանջվում է «Դեղատնային գործունեություն և հոգեմետ դեղորայքի վաճառքի լիցենզիա»
Պայմանագրի կատարման վերջնաժամկետը լրանալուց հետո չիրացված (չմատակարարված) չափաքանակների մասով պայմանագիրը կլուծարվի:</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20մգ;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ծամելու կիտրոնի համով 500մգ+10մկգ(400ՄՄ); (30) պլաստիկե տարայում, (60) պլաստիկե տարայում, (120)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15000ՄՄ/մլ; 10մլ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40մգ; (14/1x14/) բլիստերում, (28/2x14/) բլիստերում, (56/4x14/)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(30) պլաստիկե տարայում, (100)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75մգ; (10/1x10)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50մգ/5մլ; 100մլ ապակե շշիկ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0,25մգ; (40/1x40/)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20մգ+12,5մգ; (20/2x10/)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10մգ+10մգ; (29) պլաստիկե տարայում,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5մգ+5մգ; (29) պլաստիկե տարայում,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5մգ+10մգ; (29) պլաստիկե տարայում,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10մգ+5մգ; (29) պլաստիկե տարայում,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0,2մգ; (20/2x10/)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0,4մգ; (20/2x10/)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10մգ+25մգ;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20մգ+12.5մգ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10մգ+2,5մգ; (30)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 մգ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5մգ+1,25մգ; (14) պլաստիկե տարայում, (30) պլաստիկե տարայում, (90)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2,5մգ+0,625մգ; (14) պլաստիկե տարայում, (30) պլաստիկե տարայում, (90)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 մգ + 12.5 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40մգ; (40/1x40/) բլիստերում, (40/4x10/)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(40/1x40/)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12,5մգ; (40/1x40/),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6,25մգ; (40/1x40/)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5մգ+5մգ;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5մգ+10մգ;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 (100/4x25/)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(20/2x10) բլիստերում, (30/3x10/) բլիստերում, (60/6x10/)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10մգ + 2,5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4 մգ + 1.25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8 մգ + 2.5 մգ + 10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դեղահատ,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 դեղահատ, 100 մգ + 25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 դեղահատ, 50 մգ + 12.5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400մգ; (20/2x10/) բլիստերում, (100/10x10/)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(20/2x10/) բլիստերում, (100/10x10/)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արտաքին կիրառման 50մգ/գ;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(10/1x10/) բլիստերում,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4մգ; (30)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150մկգ; (100/4x25/)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(28/4x7/)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գրանուլներ ներքին ընդունման դեղակախույթի 250մգ/5մլ; 40գ գրանուլներ 100մլ ապակե սրվակում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125մգ/5մլ+31,25մգ/5մլ; ապակե շշիկ 100մլ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100մգ/5մլ; 32գ դեղափոշի 60մլ ապակե շշիկում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(10)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 (3/1x3/)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լուծույթի,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100մգ; (28/2x14/)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120մգ/5մլ; 125մլ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100մգ; (48/2x24/)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250մգ+25մգ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(24/1x24/)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2մգ; (24/1x24/)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շնչառման 100մկգ/դեղաչափ; ալյումինե տարա դեղաչափիչ մխոցով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աչքի/ականջի 3մգ/մլ+1մգ/մլ;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3մգ/մլ; 5մլ պլաստիկե շշիկ-կաթոցիկ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30մգ;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Լևոկոմ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Լևոկոմ 250 մգ դեղահատ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 ամիլազ,պրոտեազ դեղահատ 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աղելույծ 300մգ (20/2x10/) բլիստերում, (20)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400մգ; (10) բլիստերում, (60/6x10/)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800մգ;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24մգ; (20/2x10/) բլիստերում, (30/3x10/) բլիստերում, (100/10x10/)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25մգ; (28/2x14/)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50մգ; (10/1x10/) բլիստերում, (20/2x10/)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 Հեսպերիդին դեղահատ, 900մգ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կաթիլաներարկման 50մգ/մլ; (5)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 (30/3x10/) բլիստերում, (60/6x10/) բլիստերում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