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ԿԲԱԿ-ԷԱՃԱՊՁԲ-25/35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Աճարյան 2-րդ նրբ., թիվ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 ԿԱՐԻՔՆԵՐԻ ՀԱՄԱՐ ՀԱՄԱԿԱՐԳՉԱՅԻՆ ՑԱՆՑԻ ՍԱՐՔԵՐԻ ԵՎ ՕԺԱՆԴԱԿ ՆՅՈՒԹԵՐԻ ՁԵՌՔԲԵՐՄԱՆ ՆՊԱՏԱԿՈՎ ՀԱՅՏԱՐԱՐՎԱԾ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Սիրանուշ Ոփյան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012272727 (105, 107, 109 ներքին)</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ncat.gnumner@mail.ru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ԿԱԽՎԱԾՈՒԹՅՈՒՆՆԵՐԻ ԲՈՒԺՄԱՆ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ԿԲԱԿ-ԷԱՃԱՊՁԲ-25/35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ԿԱԽՎԱԾՈՒԹՅՈՒՆՆԵՐԻ ԲՈՒԺՄԱՆ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ԿԱԽՎԱԾՈՒԹՅՈՒՆՆԵՐԻ ԲՈՒԺՄԱՆ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ԿԱԽՎԱԾՈՒԹՅՈՒՆՆԵՐԻ ԲՈՒԺՄԱՆ ԱԶԳԱՅԻՆ ԿԵՆՏՐՈՆ ՓԲԸ ԿԱՐԻՔՆԵՐԻ ՀԱՄԱՐ ՀԱՄԱԿԱՐԳՉԱՅԻՆ ՑԱՆՑԻ ՍԱՐՔԵՐԻ ԵՎ ՕԺԱՆԴԱԿ ՆՅՈՒԹԵՐԻ ՁԵՌՔԲԵՐՄԱՆ ՆՊԱՏԱԿՈՎ ՀԱՅՏԱՐԱՐՎԱԾ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ԿԱԽՎԱԾՈՒԹՅՈՒՆՆԵՐԻ ԲՈՒԺՄԱՆ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ԿԱԽՎԱԾՈՒԹՅՈՒՆՆԵՐԻ ԲՈՒԺՄԱՆ ԱԶԳԱՅԻՆ ԿԵՆՏՐՈՆ ՓԲԸ ԿԱՐԻՔՆԵՐԻ ՀԱՄԱՐ ՀԱՄԱԿԱՐԳՉԱՅԻՆ ՑԱՆՑԻ ՍԱՐՔԵՐԻ ԵՎ ՕԺԱՆԴԱԿ ՆՅՈՒԹԵՐԻ ՁԵՌՔԲԵՐՄԱՆ ՆՊԱՏԱԿՈՎ ՀԱՅՏԱՐԱՐՎԱԾ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ԿԲԱԿ-ԷԱՃԱՊՁԲ-25/35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ncat.gnumner@mail.ru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ԿԱԽՎԱԾՈՒԹՅՈՒՆՆԵՐԻ ԲՈՒԺՄԱՆ ԱԶԳԱՅԻՆ ԿԵՆՏՐՈՆ ՓԲԸ ԿԱՐԻՔՆԵՐԻ ՀԱՄԱՐ ՀԱՄԱԿԱՐԳՉԱՅԻՆ ՑԱՆՑԻ ՍԱՐՔԵՐԻ ԵՎ ՕԺԱՆԴԱԿ ՆՅՈՒԹԵՐԻ ՁԵՌՔԲԵՐՄԱՆ ՆՊԱՏԱԿՈՎ ՀԱՅՏԱՐԱՐՎԱԾ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կոնֆիգուրացիա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4.6684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2025.10.17.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ԱՆ ԿԱԽՎԱԾՈՒԹՅՈՒՆՆԵՐԻ ԲՈՒԺՄԱՆ ԱԶԳԱՅԻՆ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ԿԲԱԿ-ԷԱՃԱՊՁԲ-25/35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ԿԲԱԿ-ԷԱՃԱՊՁԲ-25/35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«ԿԲԱԿ-ԷԱՃԱՊՁԲ-25/35»*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ԿԲԱԿ-ԷԱՃԱՊՁԲ-25/35*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«ԿԲԱԿ-ԷԱՃԱՊՁԲ-25/35»*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ԿԲԱԿ-ԷԱՃԱՊՁԲ-25/35*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ԿԲԱԿ-ԷԱՃԱՊՁԲ-25/35-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կոնֆիգուրացիա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"Երթուղիչ (Router) – 1հատ, կենտրոնական պրոցեսոր ՝ AL21400, օպերատիվ հիշողությունը՝ առնվազն 1ԳԲ, հիշողության ծավալ ՝ 512ՄԲ, հիշողության տեսակը ՝ N A N D, DC մուտքերի քանակը` 2 (DC jack, P o E -IN), DC մուտքային լարումը ՝ 12-57 Վ, առավելագույն էներգիայի սպառում ՝ 33Վտ, 10/100/1000 Ethernet միացքների քանակը ՝ 10, S F P + միացք ՝ 1, IP ` IP20, սերտիֆիկացում` CE, E A C, R O H S , չափերը ՝ 228 x 120 x 30 մմ, 
Կառավարվող սվիչ (Switch) – 4հատ, կենտրոնական պրոցեսոր ՝ 98DX3236,  օպերատիվ հիշողությունը՝ առնվազն 512 ՄԲ, հիշողության ծավալը՝ 16 ՄԲ, հիշողության տեսակը՝ FLASH, DC մուտքերի քանակը` 2 (P o E-IN, DC jack), DC մուտքային լարումը ՝ 10-30Վ, առավելագույն էներգիայի սպառումը՝ 24Վտ, 10/100/1000 Ethernet միացքների քանակը՝ 24, S F P+ միացք՝ 2, IP` IP20, սերտիֆիկացում` CE, E A C, R  O   H S, մոտավոր չափերը ՝ 443 x 144 x 44 մմ, 
Պատի ամրացվող մետաղական պահարան 6U - 3հատ, չափերը՝ 600x440, ամրացված ապակե մուտքի դուռ՝ սիմետրիկ շերտավոր օդափոխվող անցքերով, 
Մալուխատար – 900մետր, չափը 20x20, աշխատանքային ջերմաստիճանը՝15-ից +60, տեղադրման ջերմաստիճանը՝ -5-ից+60, պաշտպանության դաս՝ IP23, նյութը՝ ինքնահանգչուն P V P պլաստիկ (հրակայուն), ծառայության ժամկետը՝ 5 տարի, երաշխիքային ժամկետը 5 տարի, գույնը սպիտակ, հարվածային ուժը 270Ն, դիէլեկտրիկ ամրությունը՝ ոչ պակաս քան 2000Վ, մեկուսացման դիմադրությունը՝ ոչ պակաս քան 100ՄՕՄ
Մալուխ – 900մետր, FTP տիպի, պաշտպանված LAN մալուխ՝ միատարր լարերով, C C A հաղորդիչներով, կատեգորիա՝ 5E "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կոնֆիգուրացիա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