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2025.10.06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ОНКО «Озеленение и охрана окружающей среды»</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ул.Павстоса Бузанда 1/3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KSHMP-EAAPDzB-26/01 для нужд ОНКО “Озеленение и охрана окружающей среды”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Нвард Авагян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gnumner.kanach@yerevan.am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+374 11 514 745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ОНКО «Озеленение и охрана окружающей среды»</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KSHMP-EAAPDzB-26/01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2025.10.06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KSHMP-EAAPDzB-26/01 для нужд ОНКО “Озеленение и охрана окружающей среды”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KSHMP-EAAPDzB-26/01 для нужд ОНКО “Озеленение и охрана окружающей среды”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ОНКО «Озеленение и охрана окружающей среды»</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KSHMP-EAAPDzB-26/01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gnumner.kanach@yerevan.am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KSHMP-EAAPDzB-26/01 для нужд ОНКО “Озеленение и охрана окружающей среды”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15:30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382.76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4.6684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449.25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2025.10.17. 15:30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KSHMP-EAAPDzB-26/01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KSHMP-EAAPDzB-26/01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KSHMP-EAAPDzB-26/01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KSHMP-EAAPDzB-26/01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ОНКО «Озеленение и охрана окружающей среды»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"KSHMP-EAAPDzB-26/01"*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ОНКО «Озеленение и охрана окружающей среды»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KSHMP-EAAPDzB-26/01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"KSHMP-EAAPDzB-26/01"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KSHMP-EAAPDzB-26/01*.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KSHMP-EAAPDzB-26/01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"KSHMP-EAAPDzB-26/01"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KSHMP-EAAPDzB-26/01*.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KSHMP-EAAPDzB-26/01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_730__  календарных дней со дня или 75000км,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KSHMP-EAAPDzB-26/01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производства - не ранее 2025 года ,
Пробег 	- Не более 5000 км ,
Объем кузова – Не менее 12 м³,
Колесная формула – 4*2,
Колесная база – Не менее 4500 мм,
Экологический стандарт не ниже Евро – 5,
Общая допустимая нагрузка – не менее 23 000 кг,
Рулевое колесо – левое, гидравлическое,
Тип двигателя – Дизельный,
Мощность двигателя, не менее 240 л.с.,
Рабочий объем – Не менее 6,87 литра,
Тип трансмиссии – Механическая, 8/2 передачи вперед/назад,
Тип топлива – Дизельное топливо,
Емкость топливного бака – Не менее 300 литров,
Системы - тахограф MTCO1324, ABS(4S/4M), ASR, EBL,
Цвет – белый, оранжевый, синий, серый /по согласованию с заказчиком ,
Степень сжатия – Не менее 4,5,
Грузоподъемность манипулятора – Не менее 500 кг.,
Масса загружаемого мусора – Не менее 9500 кг.,
Тип передачи рабочих органов – Гидравлический,
Подъемник – Задний подъемник,
Направление разгрузки – назад,
Габариты, мм Длина х ширина х высота – Не менее 8700 х 2500 х 3600,
Цвет – белый, оранжевый, синий, серый / по согласованию с заказчиком,
Гарантийное и послегарантийное обслуживание 2 года / 75 000 км.
1.Товар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2.Товар не должен быть прежде использованным,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3.На товаре не должно быть следов механического повреждения, а также каких-либо несоответствий официальному описанию поставляемого Товара. 4. Компания обязуется проводить соответствующие курсы с мастерами по ремонту автомобилей, знакомя их с необходимыми для ремонта профессиональными направлениями. 5. Поставщик должен иметь официальное представительство и официальный сервисный центр в Ереване: 6. Поставщик должен предоставить информацию об эксплуатации поставляемых продуктов (включая тип и характеристики масел, используемых для двигателя и гидравлической системы автомобиля, для зимнего и летнего периодов), а также условия хранения.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KSHMP-EAAPDzB-26/01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Арцах 2-й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120 календарных дней со дня вступления в силу заключаемого между сторонами соглашения в случае предусмотрения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KSHMP-EAAPDzB-26/01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KSHMP-EAAPDzB-26/01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KSHMP-EAAPDzB-26/01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