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ՍԳԼ-ԷԱՃԱՊՁԲ-26/10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«ՍԳԼ-ԷԱՃԱՊՁԲ-26/10»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ՍԳԼ-ԷԱՃԱՊՁԲ-26/10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«ՍԳԼ-ԷԱՃԱՊՁԲ-26/10»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«ՍԳԼ-ԷԱՃԱՊՁԲ-26/10»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«ՍԳԼ-ԷԱՃԱՊՁԲ-26/10»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ՍԳԼ-ԷԱՃԱՊՁԲ-26/10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ՍԳԼ-ԷԱՃԱՊՁԲ-26/10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ՍԳԼ-ԷԱՃԱՊՁԲ-26/10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ՍԳԼ-ԷԱՃԱՊՁԲ-26/10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«ՍԳԼ-ԷԱՃԱՊՁԲ-26/10»*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ՍԳԼ-ԷԱՃԱՊՁԲ-26/10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«ՍԳԼ-ԷԱՃԱՊՁԲ-26/10»*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ՍԳԼ-ԷԱՃԱՊՁԲ-26/10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«ՍԳԼ-ԷԱՃԱՊՁԲ-26/10»*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ՍԳԼ-ԷԱՃԱՊՁԲ-26/10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«ՍԳԼ-ԷԱՃԱՊՁԲ-26/10»*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10լ: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է ունենա ծագման վկայական տրված արտադրողի կողմից ։ Արտադրողը պարտադիր պետք է ունենա GMP վկայական կամ համարժեք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կատարման:Հանձնելու պահին պիտանիության ժամկետի 1/2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