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տպիչ սարքերի ձեռքբերում 25/24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տպիչ սարքերի ձեռքբերում 25/24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տպիչ սարքերի ձեռքբերում 25/24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տպիչ սարքերի ձեռքբերում 25/24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 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 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17.3 , Կետայնություն` 1920 x 1080 / Մատրիցայի տեսակ` IPS / Պրոցեսորի մոդել` Intel Core i5-1334U / Պրոցեսորի cache հիշողություն` 12MB , Օպերատիվ հիշողություն` 16 GB / SSD կուտակիչ` 512 GB  ,  Wi-Fi` 6 (802.11ax) / Անլար հաղորդակցություն` Bluetooth 5․2 / Վեբ տեսախցիկ: Օպերացիոն համակարգը Windows 11:USB բնիկներ ոչ պակաս 4-ից:  Գույն` արծաթագույն,մոխրագույն կամ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մոնոխրոմ լազերային տպիչ, սկաներ, պատճենահան:Canon MF 3010(3inone) , A4, 18-23  էջ/րոպե արագության, միացման տեսակը USB 2.0 Hi-speed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 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