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ջեռուցման կաթսայի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narine.kirakosyan@hven.am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ջեռուցման կաթսայի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ջեռուցման կաթսայի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narine.kirakosyan@hven.am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ջեռուցման կաթսայի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հզորությունը առնվազն 41 Վտ/Ժ, Գազի տեսակը մեթան/պրոպան, բնական գազի ծախսը առավելագույնը 4,5խմ/ժ, այրման խցիկը փակ, ՕԳԳ առնվազն 92,7%, ջեռուցման համակարգի ջերմաստիճանը 35-78 ℃, տաք ջրամատակարարման տիրույթ 35-57 ℃, տաք ջրի հոսք ∆t=25℃ 22,2լ/ր: Երաշխիքային ժամկետ է սահմանվում առնվազն 2 տարի: * Ապրանքը պետք է լինի չօգտագործված, նոր և որակյալ:
* Ապրանքի տեղափոխումն ու բեռնաթափումն իրականացնում է Վաճառողը
  *Երաշխիքային սպասարկում 2 տարի:
  *Տեղադրման և գործարկման ընթացքում օգտագործվող բոլոր պահեստամասերը այդ թվում ծխատարը ,տրամադրվում են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