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Ցուցափեղկերի և հավաքովի կառույցների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Ցուցափեղկերի և հավաքովի կառույցների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Ցուցափեղկերի և հավաքովի կառույցների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Ցուցափեղկերի և հավաքովի կառույցների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5799975.4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Հավաքովի կառույցներ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Հուշանվերների ցուցադրման և պահպանման համար նախատեսված 3 տեսակի պահարաններ (4 հատ):
Պահարանները պետք է լինեն բարձրորակ, դիմացկուն, ֆունկցիոնալ և ներդաշնակ միջավայրին, բոլոր տարրերը պետք է պատրաստված լինեն հստակ չափսերով, մշակված եզրերով, առանց սուր կամ կոպիտ հատվածների՝ ցուցանմուշների անվտանգ պահպանմամբ, փակվող ապակե դռներով, դիտման համար բավարար լուսավորությամբ:
Պահարանների հիմքը՝ բարձր խտությամբ MDF և բնական փայտ, ներկված բարձրորակ և էկոլոգիապես մաքուր ներկանյութով, լաքապատված:
Դռները՝ թրծված ապակուց, ≥ 5մմ, թափանցիկ, փայտե շրջանակով, մագնիսական կամ մեխանիկական փականով:
Դարակները՝ փայտ և ապակի, քաշադիմացկուն, կարգավորվող բարձրությամբ:
Լուսավորությունը՝ LED լուսադիոդային համակարգ, տեղադրված բոլոր հատվածների ներքին կողմում, գունային ջերմաստիճանը՝ 3000K (բնական): 
Ֆուրնիտուրա՝ չժանգոտվող մետաղ (բրոնզ կամ սև պողպատ), Soft-close մեխանիզմով, չխանգարող դիզայնով:
Մոդել 1
Երկու երկփեղկ ապակե դռներ՝ փականներով, ներքին լուսավորություն յուրաքանչյուր դարակի վրա, հինգ դարակ՝ կարգավորելի բարձրությամբ, ձևավորված փորագրություններով, ըստ դիզայնի:
Քանակը՝ 2 հատ, չափսերը- լայնություն՝ 1800 մմ (±2 մմ), բարձրություն՝ 2200 մմ (±2 մմ), խորություն՝ 450 մմ (±2 մմ):
Մոդել 2
Երկփեղկ ապակե դուռ՝ փականով, ներքին լուսավորություն, կարգավորվող հինգ դարակներով, փայտե փորագրություւներ՝ ըստ դիզայնի:
Քանակը՝ 1 հատ, չափսերը- լայնություն՝ 900 մմ (±2 մմ), բարձրություն՝ 2200 մմ (±2 մմ), խորություն՝ 450 մմ (±2 մմ):
Մոդել 3
Փակվող դռներ՝ փայտե կամ ապակյա ներդիրով, ներքին հատվածը երեսպատված թավշյա կտորով, վերին մասը՝ հարթ մակերեսով ցուցադրության համար, փորագրություններ կամ դասական պրոֆիլներ՝ ըստ դիզայնի:
Քանակը՝ 1 հատ, չափսերը - լայնություն՝ 3800 մմ (±2 մմ), բարձրություն՝ 850 մմ (±2 մմ), խորություն՝ 500 մմ (±2 մմ):
Ընդհանուր գունային գամման պետք է լինի համապատասխան ցուցասրահի/տարածքի ինտերիերին՝ պատվիրատուի ընտրած երանգով: Պատրաստման փուլում մատակարարը պետք է ներկայացնի գունային նմուշներ՝ հաստատման համար, տեսքն ու կառուցվածքը՝ պատվիրատուի ընտրած դիզայնին համապատասխան (կցվում է):
Կահույքը պետք է մատակարարվի պատրաստի կամ մասնակի հավաքված վիճակում, գինը իր մեջ պետք է ներառի բոլոր անհրաժեշտ մասերը, ֆուրնիտուրան, պտուտակները, ամրակները, տեղադրման համար նախատեսված պատի ամրացման միջոցները (ըստ պահանջի):
Ապրանքը պետք է տրմադրվի առնվազն  12 ամսվա երաշխիքով, որը ներառում է կառուցվածքային և արտադրական թերությունների անվճար շտկումը: 
Նյութերի նմուշները (գույն, հյուսվածք, ապակի)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Հավաքովի կառույցներ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կառույցներ (բացօթյա տաղավար)
Բեմահարթակի կառուցվածքը՝ բազմանկյուն, 5000 մմ (±2) արտաքին տրամագծով, մետաղական կարկասը՝ խողովակային կամ պրոֆիլային պողպատից պատրաստված, ամրացված՝ ուժային հաշվարկների համաձայն, ապահովելու համար հարթակի կայունությունը արտաքին պայմաններում:
Երեսպատումը՝ ջրակայուն շերտով պատված տախտակամած, վերին մակերեսը՝ վինիլային (չսահող, մաշման դիմացկուն), հարմար բացօթյա օգտագործման համար:
Բեմահարթակը բարձրացվում է երկու աստիճանով, յուրաքանչյուր աստիճանի բարձրությունը՝ 150մմ (±2), ընդհանուր բարձրությունը՝ 300մմ (±2):
Հատուկ կառուցվածքային տարրեր՝ տեղեր- լարանցումների (էլեկտրական, ձայնային, լուսային) անցկացման և սպասարկման համար, դրոշների ձողեր ամրացնելու մետաղական հիմքեր՝ առնվազն չորս միավոր՝ առանց հատուկ տեխնիկայի հավաքման և ապամոնտաժման հնարավորությամբ:
Պատերի կառուցվածքը՝ պատերի արտաքին շրջանակի համար նախատեսված մետաղական կարկաս, բարձրությունը՝ 2900 մմ (±10մմ), լայնությունը՝ 1700 մմ (±10մմ),խորությունը՝ 200 մմ (±10մմ):
Երեսպատումը՝ երկշերտ և ջրակայուն, պանելային կամ կոմպոզիտային նյութից, երկգույն՝ պատվիրատուի կողմից հաստատված գունային դիզայնով: Պատի վրա տեղադրված ՀՀ պետական զինանշան, գրություն կամ խորհրդանշանային նշում՝ պատվիրատուի տրամադրած նմուշի հիման վրա: ՀՀ զինանշանի տրամագիծը՝ 300 մմ, պատրաստված օրգանական ապակուց, տեքստի ընդհանուր մակերեսը՝ 1200մմ×160մմ, տառերի քանակը՝ 34 հատ (30մմ×35մմ), 65 հատ (22մմ×24մմ)՝ բոլորից 2 օրինակ: Ըստ կից ներկայացված նախագծի:
Օգտագործվող բոլոր նյութերը պետք է ունենան վկայական, լինեն անվտանգ և հարմար բացօթյա կիրառման համար, տեղադրումը՝ մատակարարի կողմից (ներառյալ տեղափոխումը, բեռնաթափումը և հավաքումը), աշխատանքները պետք է իրականացվեն պատվիրատուի ներկայացուցչի հսկողությամբ, երաշխիքը՝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